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89" w:rsidRPr="005D7437" w:rsidRDefault="003C7B89" w:rsidP="00DA3A99">
      <w:pPr>
        <w:jc w:val="center"/>
      </w:pPr>
    </w:p>
    <w:p w:rsidR="00406170" w:rsidRPr="00617EF9" w:rsidRDefault="00406170" w:rsidP="00DA3A99">
      <w:pPr>
        <w:jc w:val="center"/>
        <w:rPr>
          <w:b/>
        </w:rPr>
      </w:pPr>
      <w:r w:rsidRPr="00617EF9">
        <w:rPr>
          <w:b/>
        </w:rPr>
        <w:t xml:space="preserve">ПРОТОКОЛ  № </w:t>
      </w:r>
      <w:r w:rsidR="008239E7">
        <w:rPr>
          <w:b/>
        </w:rPr>
        <w:t>2</w:t>
      </w:r>
      <w:r w:rsidR="005A57FF">
        <w:rPr>
          <w:b/>
        </w:rPr>
        <w:t>9</w:t>
      </w:r>
    </w:p>
    <w:p w:rsidR="00406170" w:rsidRPr="00617EF9" w:rsidRDefault="005A57FF" w:rsidP="003C3F15">
      <w:pPr>
        <w:jc w:val="center"/>
        <w:rPr>
          <w:b/>
        </w:rPr>
      </w:pPr>
      <w:r>
        <w:rPr>
          <w:b/>
        </w:rPr>
        <w:t>З</w:t>
      </w:r>
      <w:r w:rsidR="00406170" w:rsidRPr="00617EF9">
        <w:rPr>
          <w:b/>
        </w:rPr>
        <w:t>аседания Думы Черемховского районного муниципального образования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  <w:r w:rsidRPr="00617EF9">
        <w:rPr>
          <w:b/>
        </w:rPr>
        <w:t>( пятого созыва)</w:t>
      </w:r>
    </w:p>
    <w:p w:rsidR="00406170" w:rsidRPr="00617EF9" w:rsidRDefault="00406170" w:rsidP="003C3F15">
      <w:pPr>
        <w:tabs>
          <w:tab w:val="left" w:pos="2955"/>
        </w:tabs>
        <w:jc w:val="center"/>
        <w:rPr>
          <w:b/>
        </w:rPr>
      </w:pPr>
    </w:p>
    <w:p w:rsidR="00406170" w:rsidRPr="00617EF9" w:rsidRDefault="00406170" w:rsidP="00DA3A99">
      <w:pPr>
        <w:tabs>
          <w:tab w:val="left" w:pos="4620"/>
          <w:tab w:val="left" w:pos="7755"/>
        </w:tabs>
        <w:jc w:val="both"/>
        <w:rPr>
          <w:b/>
        </w:rPr>
      </w:pPr>
      <w:r w:rsidRPr="00617EF9">
        <w:rPr>
          <w:b/>
        </w:rPr>
        <w:t xml:space="preserve">от </w:t>
      </w:r>
      <w:r w:rsidR="00492FF2">
        <w:rPr>
          <w:b/>
        </w:rPr>
        <w:t>2</w:t>
      </w:r>
      <w:r w:rsidR="005A57FF">
        <w:rPr>
          <w:b/>
        </w:rPr>
        <w:t>1</w:t>
      </w:r>
      <w:r w:rsidR="00210608" w:rsidRPr="00617EF9">
        <w:rPr>
          <w:b/>
        </w:rPr>
        <w:t xml:space="preserve"> </w:t>
      </w:r>
      <w:r w:rsidR="005A57FF">
        <w:rPr>
          <w:b/>
        </w:rPr>
        <w:t>декабря</w:t>
      </w:r>
      <w:r w:rsidR="00D276DC" w:rsidRPr="00617EF9">
        <w:rPr>
          <w:b/>
        </w:rPr>
        <w:t xml:space="preserve"> </w:t>
      </w:r>
      <w:r w:rsidRPr="00617EF9">
        <w:rPr>
          <w:b/>
        </w:rPr>
        <w:t>20</w:t>
      </w:r>
      <w:r w:rsidR="00ED3BED" w:rsidRPr="00617EF9">
        <w:rPr>
          <w:b/>
        </w:rPr>
        <w:t>1</w:t>
      </w:r>
      <w:r w:rsidR="008239E7">
        <w:rPr>
          <w:b/>
        </w:rPr>
        <w:t>1</w:t>
      </w:r>
      <w:r w:rsidRPr="00617EF9">
        <w:rPr>
          <w:b/>
        </w:rPr>
        <w:t xml:space="preserve"> года</w:t>
      </w:r>
      <w:r w:rsidRPr="00617EF9">
        <w:rPr>
          <w:b/>
        </w:rPr>
        <w:tab/>
      </w:r>
      <w:r w:rsidR="00D276DC" w:rsidRPr="00617EF9">
        <w:rPr>
          <w:b/>
        </w:rPr>
        <w:tab/>
      </w:r>
      <w:r w:rsidRPr="00617EF9">
        <w:rPr>
          <w:b/>
        </w:rPr>
        <w:t>г. Черемхово</w:t>
      </w:r>
    </w:p>
    <w:p w:rsidR="00B46851" w:rsidRPr="004615C4" w:rsidRDefault="00B46851" w:rsidP="00DA3A99">
      <w:pPr>
        <w:tabs>
          <w:tab w:val="left" w:pos="4620"/>
          <w:tab w:val="left" w:pos="7755"/>
        </w:tabs>
        <w:jc w:val="both"/>
        <w:rPr>
          <w:b/>
          <w:highlight w:val="green"/>
        </w:rPr>
      </w:pPr>
    </w:p>
    <w:p w:rsidR="00406170" w:rsidRPr="00617EF9" w:rsidRDefault="00406170" w:rsidP="00DA3A99">
      <w:pPr>
        <w:tabs>
          <w:tab w:val="left" w:pos="7755"/>
        </w:tabs>
        <w:jc w:val="both"/>
      </w:pPr>
      <w:r w:rsidRPr="00617EF9">
        <w:rPr>
          <w:b/>
        </w:rPr>
        <w:t xml:space="preserve">          Присутствовали:</w:t>
      </w:r>
    </w:p>
    <w:p w:rsid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rPr>
          <w:b/>
        </w:rPr>
        <w:t xml:space="preserve">                              Депутаты Думы:</w:t>
      </w:r>
    </w:p>
    <w:p w:rsidR="009E169F" w:rsidRDefault="009E169F" w:rsidP="009E169F">
      <w:pPr>
        <w:numPr>
          <w:ilvl w:val="0"/>
          <w:numId w:val="26"/>
        </w:numPr>
        <w:tabs>
          <w:tab w:val="left" w:pos="7755"/>
        </w:tabs>
        <w:jc w:val="both"/>
      </w:pPr>
      <w:r w:rsidRPr="00153B21">
        <w:t>Ярошевич Татьяна Анатольевна</w:t>
      </w:r>
      <w:r w:rsidR="00153B21">
        <w:t>, округ № 4</w:t>
      </w:r>
    </w:p>
    <w:p w:rsidR="003B4AE8" w:rsidRDefault="003B4AE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153B21" w:rsidRDefault="00153B21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Никитин Григорий Сергеевич, округ № 10</w:t>
      </w:r>
    </w:p>
    <w:p w:rsidR="008239E7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Дегтярёва Оксана Владимировна, округ № 6</w:t>
      </w:r>
    </w:p>
    <w:p w:rsidR="00BC7A25" w:rsidRDefault="00BC7A25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Сувит Елена Михайловна, округ № 8</w:t>
      </w:r>
    </w:p>
    <w:p w:rsidR="004B7A8E" w:rsidRDefault="004B7A8E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Бедушвиль Валерий Игнатьевич, округ № 3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Лавринович Василий Иванович, округ № 9</w:t>
      </w:r>
    </w:p>
    <w:p w:rsidR="009D2848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Евдокимов Петр Александрович, округ №1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Семенов Сергей Валерьевич, округ № 14</w:t>
      </w:r>
    </w:p>
    <w:p w:rsidR="009D2848" w:rsidRDefault="009D2848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Иванова Татьяна Георгиевна, округ № 15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Паршуткин Петр Петрович, округ № 7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Лыткина Альфия Барыевна, округ № 12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Звягин Сергей Владимирович, округ № 11</w:t>
      </w:r>
    </w:p>
    <w:p w:rsidR="007A693C" w:rsidRDefault="007A693C" w:rsidP="009E169F">
      <w:pPr>
        <w:numPr>
          <w:ilvl w:val="0"/>
          <w:numId w:val="26"/>
        </w:numPr>
        <w:tabs>
          <w:tab w:val="left" w:pos="7755"/>
        </w:tabs>
        <w:jc w:val="both"/>
      </w:pPr>
      <w:r>
        <w:t>Скворцов Александр Михайлович, округ № 13</w:t>
      </w:r>
    </w:p>
    <w:p w:rsidR="00210608" w:rsidRPr="009E169F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                </w:t>
      </w:r>
    </w:p>
    <w:p w:rsidR="00406170" w:rsidRDefault="00210608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  </w:t>
      </w:r>
      <w:r w:rsidR="00406170" w:rsidRPr="00617EF9">
        <w:t xml:space="preserve"> </w:t>
      </w:r>
      <w:r w:rsidR="00451C09" w:rsidRPr="00617EF9">
        <w:rPr>
          <w:b/>
        </w:rPr>
        <w:t>Принимали участие:</w:t>
      </w:r>
    </w:p>
    <w:p w:rsidR="00B168E8" w:rsidRPr="00B168E8" w:rsidRDefault="00B168E8" w:rsidP="00DA3A99">
      <w:pPr>
        <w:tabs>
          <w:tab w:val="left" w:pos="7755"/>
        </w:tabs>
        <w:jc w:val="both"/>
      </w:pPr>
      <w:r w:rsidRPr="00B168E8">
        <w:t xml:space="preserve">1. </w:t>
      </w:r>
      <w:r w:rsidR="007A693C">
        <w:t>Побойкин Виктор Леонидович</w:t>
      </w:r>
      <w:r w:rsidRPr="00B168E8">
        <w:t>, мэр</w:t>
      </w:r>
      <w:r w:rsidR="007A693C">
        <w:t xml:space="preserve"> </w:t>
      </w:r>
    </w:p>
    <w:p w:rsidR="005A57FF" w:rsidRDefault="00B168E8" w:rsidP="005A57FF">
      <w:pPr>
        <w:tabs>
          <w:tab w:val="left" w:pos="7755"/>
        </w:tabs>
        <w:jc w:val="both"/>
      </w:pPr>
      <w:r>
        <w:t>2</w:t>
      </w:r>
      <w:r w:rsidR="003B4AE8">
        <w:t xml:space="preserve">. </w:t>
      </w:r>
      <w:r w:rsidR="005A57FF">
        <w:t>Ровенский Олег Геннадьевич</w:t>
      </w:r>
      <w:r w:rsidR="003B4AE8">
        <w:t>, заместитель мэра по вопросам жизнеобеспечения.</w:t>
      </w:r>
    </w:p>
    <w:p w:rsidR="005A57FF" w:rsidRDefault="005A57FF" w:rsidP="005A57FF">
      <w:pPr>
        <w:tabs>
          <w:tab w:val="left" w:pos="7755"/>
        </w:tabs>
        <w:jc w:val="both"/>
      </w:pPr>
      <w:r>
        <w:t xml:space="preserve">3.  </w:t>
      </w:r>
      <w:r w:rsidRPr="00617EF9">
        <w:t>Веретнова Тамара Степановна, руководитель аппарата.</w:t>
      </w:r>
    </w:p>
    <w:p w:rsidR="005A57FF" w:rsidRDefault="005A57FF" w:rsidP="005A57FF">
      <w:pPr>
        <w:tabs>
          <w:tab w:val="left" w:pos="7755"/>
        </w:tabs>
        <w:jc w:val="both"/>
      </w:pPr>
      <w:r>
        <w:t>4. Беляева Екатерина Владимировна, заместитель мэра по социальным вопросам.</w:t>
      </w:r>
    </w:p>
    <w:p w:rsidR="005A57FF" w:rsidRDefault="005A57FF" w:rsidP="003B4AE8">
      <w:pPr>
        <w:tabs>
          <w:tab w:val="left" w:pos="7755"/>
        </w:tabs>
        <w:jc w:val="both"/>
      </w:pPr>
    </w:p>
    <w:p w:rsidR="00C301D8" w:rsidRPr="00912BD8" w:rsidRDefault="00C301D8" w:rsidP="00DA3A99">
      <w:pPr>
        <w:tabs>
          <w:tab w:val="left" w:pos="7755"/>
        </w:tabs>
        <w:jc w:val="both"/>
      </w:pPr>
    </w:p>
    <w:p w:rsidR="00406170" w:rsidRPr="00617EF9" w:rsidRDefault="00406170" w:rsidP="00DA3A99">
      <w:pPr>
        <w:tabs>
          <w:tab w:val="left" w:pos="7755"/>
        </w:tabs>
        <w:jc w:val="both"/>
        <w:rPr>
          <w:b/>
        </w:rPr>
      </w:pPr>
      <w:r w:rsidRPr="00617EF9">
        <w:t xml:space="preserve">   </w:t>
      </w:r>
      <w:r w:rsidRPr="00617EF9">
        <w:rPr>
          <w:b/>
        </w:rPr>
        <w:t>Приглашённые:</w:t>
      </w:r>
    </w:p>
    <w:p w:rsidR="00BC7A25" w:rsidRDefault="00BC7A25" w:rsidP="00BC7A25">
      <w:r>
        <w:t>1.</w:t>
      </w:r>
      <w:r w:rsidRPr="00BC7A25">
        <w:t xml:space="preserve"> </w:t>
      </w:r>
      <w:r>
        <w:t>Ермаков Сергей Анатольевич, начальник отдела правового обеспечения.</w:t>
      </w:r>
    </w:p>
    <w:p w:rsidR="00BC7A25" w:rsidRDefault="00277E46" w:rsidP="00BC7A25">
      <w:r>
        <w:t>2</w:t>
      </w:r>
      <w:r w:rsidR="00005963">
        <w:t xml:space="preserve">. </w:t>
      </w:r>
      <w:r w:rsidR="00BC7A25">
        <w:t>Кудлай Анна Анатольевна, аудитор Думы ЧРМО.</w:t>
      </w:r>
    </w:p>
    <w:p w:rsidR="004B7A8E" w:rsidRDefault="00BC7A25" w:rsidP="004B7A8E">
      <w:pPr>
        <w:jc w:val="both"/>
      </w:pPr>
      <w:r>
        <w:t xml:space="preserve">3. </w:t>
      </w:r>
      <w:r w:rsidR="004B7A8E">
        <w:t>Антипова Ирина Викторовна, заведующая сектором кадровой службы.</w:t>
      </w:r>
    </w:p>
    <w:p w:rsidR="00DA7B27" w:rsidRDefault="00DA7B27" w:rsidP="004B7A8E">
      <w:pPr>
        <w:jc w:val="both"/>
      </w:pPr>
      <w:r>
        <w:t>5. Гайдук Юлия Николаевна, начальник финансового управления</w:t>
      </w:r>
    </w:p>
    <w:p w:rsidR="005A57FF" w:rsidRDefault="005A57FF" w:rsidP="005A57FF">
      <w:r>
        <w:t>6. Гапонова Елена Валентиновна, и.о. председателя КУМИ.</w:t>
      </w:r>
    </w:p>
    <w:p w:rsidR="00B045AD" w:rsidRDefault="00B045AD" w:rsidP="003B4AE8"/>
    <w:p w:rsidR="00B045AD" w:rsidRDefault="00B045AD" w:rsidP="003B4AE8"/>
    <w:p w:rsidR="00406170" w:rsidRPr="00617EF9" w:rsidRDefault="00EB1D91" w:rsidP="00DA3A99">
      <w:pPr>
        <w:tabs>
          <w:tab w:val="left" w:pos="7755"/>
        </w:tabs>
        <w:jc w:val="both"/>
        <w:rPr>
          <w:b/>
        </w:rPr>
      </w:pPr>
      <w:r>
        <w:t xml:space="preserve"> </w:t>
      </w:r>
      <w:r w:rsidR="0020401F" w:rsidRPr="00617EF9">
        <w:rPr>
          <w:b/>
        </w:rPr>
        <w:t>Представитель прокуратуры:</w:t>
      </w:r>
    </w:p>
    <w:p w:rsidR="005A57FF" w:rsidRPr="00617EF9" w:rsidRDefault="00277E46" w:rsidP="005A57FF">
      <w:pPr>
        <w:tabs>
          <w:tab w:val="left" w:pos="7755"/>
        </w:tabs>
        <w:jc w:val="both"/>
      </w:pPr>
      <w:r w:rsidRPr="00617EF9">
        <w:t xml:space="preserve"> </w:t>
      </w:r>
      <w:r w:rsidR="005A57FF" w:rsidRPr="00617EF9">
        <w:t xml:space="preserve">1. </w:t>
      </w:r>
      <w:r w:rsidR="005A57FF">
        <w:t>Моисеева Наталья Павловна</w:t>
      </w:r>
    </w:p>
    <w:p w:rsidR="00277E46" w:rsidRPr="00617EF9" w:rsidRDefault="00277E46" w:rsidP="00277E46">
      <w:pPr>
        <w:tabs>
          <w:tab w:val="left" w:pos="7755"/>
        </w:tabs>
        <w:jc w:val="both"/>
      </w:pPr>
    </w:p>
    <w:p w:rsidR="00406170" w:rsidRPr="00617EF9" w:rsidRDefault="004F5C6E" w:rsidP="00DA3A99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</w:t>
      </w:r>
      <w:r w:rsidR="00406170" w:rsidRPr="00617EF9">
        <w:rPr>
          <w:b/>
        </w:rPr>
        <w:t xml:space="preserve"> Представители СМИ:</w:t>
      </w:r>
    </w:p>
    <w:p w:rsidR="00406170" w:rsidRDefault="00406170" w:rsidP="00DA3A99">
      <w:pPr>
        <w:tabs>
          <w:tab w:val="left" w:pos="7755"/>
        </w:tabs>
        <w:jc w:val="both"/>
      </w:pPr>
      <w:r w:rsidRPr="00617EF9">
        <w:t xml:space="preserve">1. </w:t>
      </w:r>
      <w:r w:rsidR="00210608" w:rsidRPr="00617EF9">
        <w:t>Каркушко Ирина Николаевна</w:t>
      </w:r>
      <w:r w:rsidRPr="00617EF9">
        <w:t xml:space="preserve">, </w:t>
      </w:r>
      <w:r w:rsidR="00C301D8" w:rsidRPr="00617EF9">
        <w:t xml:space="preserve"> редактор г</w:t>
      </w:r>
      <w:r w:rsidRPr="00617EF9">
        <w:t>азеты «Моё село-край Черемховский»</w:t>
      </w:r>
    </w:p>
    <w:p w:rsidR="00277E46" w:rsidRDefault="00277E46" w:rsidP="00DA3A99">
      <w:pPr>
        <w:tabs>
          <w:tab w:val="left" w:pos="7755"/>
        </w:tabs>
        <w:jc w:val="both"/>
        <w:rPr>
          <w:b/>
        </w:rPr>
      </w:pPr>
    </w:p>
    <w:p w:rsidR="00406170" w:rsidRPr="00AF3E32" w:rsidRDefault="00406170" w:rsidP="00DA3A99">
      <w:pPr>
        <w:tabs>
          <w:tab w:val="left" w:pos="7755"/>
        </w:tabs>
        <w:jc w:val="both"/>
        <w:rPr>
          <w:b/>
        </w:rPr>
      </w:pPr>
      <w:r w:rsidRPr="00AF3E32">
        <w:rPr>
          <w:b/>
        </w:rPr>
        <w:t>Слушали:</w:t>
      </w:r>
    </w:p>
    <w:p w:rsidR="00406170" w:rsidRPr="00AA1248" w:rsidRDefault="00406170" w:rsidP="00DA3A99">
      <w:pPr>
        <w:tabs>
          <w:tab w:val="left" w:pos="7755"/>
        </w:tabs>
        <w:jc w:val="both"/>
        <w:rPr>
          <w:b/>
          <w:i/>
        </w:rPr>
      </w:pPr>
      <w:r w:rsidRPr="00AF3E32">
        <w:rPr>
          <w:b/>
          <w:i/>
        </w:rPr>
        <w:t>Ярошевич Татьяну Анатольевну,</w:t>
      </w:r>
      <w:r w:rsidRPr="00AF3E32">
        <w:rPr>
          <w:i/>
        </w:rPr>
        <w:t xml:space="preserve"> </w:t>
      </w:r>
      <w:r w:rsidRPr="00AA1248">
        <w:rPr>
          <w:b/>
          <w:i/>
        </w:rPr>
        <w:t>Председателя Думы Черемховского районного муниципального образования</w:t>
      </w:r>
    </w:p>
    <w:p w:rsidR="00406170" w:rsidRPr="00AF3E32" w:rsidRDefault="00406170" w:rsidP="00DA3A99">
      <w:pPr>
        <w:tabs>
          <w:tab w:val="left" w:pos="7755"/>
        </w:tabs>
        <w:jc w:val="both"/>
      </w:pPr>
      <w:r w:rsidRPr="00AF3E32">
        <w:rPr>
          <w:i/>
        </w:rPr>
        <w:t xml:space="preserve">    </w:t>
      </w:r>
      <w:r w:rsidRPr="00AF3E32">
        <w:t>Татьяна</w:t>
      </w:r>
      <w:r w:rsidR="000E4A8B" w:rsidRPr="00AF3E32">
        <w:t xml:space="preserve"> Анатольевна сообщила, что из 15</w:t>
      </w:r>
      <w:r w:rsidRPr="00AF3E32">
        <w:t xml:space="preserve"> депутатов на заседании присутствуют </w:t>
      </w:r>
      <w:r w:rsidR="00451C09" w:rsidRPr="00AF3E32">
        <w:t>1</w:t>
      </w:r>
      <w:r w:rsidR="000C658C">
        <w:t>4</w:t>
      </w:r>
      <w:r w:rsidRPr="00AF3E32">
        <w:t>.</w:t>
      </w:r>
    </w:p>
    <w:p w:rsidR="00406170" w:rsidRDefault="00A0207C" w:rsidP="00DA3A99">
      <w:pPr>
        <w:tabs>
          <w:tab w:val="left" w:pos="7755"/>
        </w:tabs>
        <w:jc w:val="both"/>
      </w:pPr>
      <w:r w:rsidRPr="00AF3E32">
        <w:t xml:space="preserve">    </w:t>
      </w:r>
      <w:r w:rsidR="00406170" w:rsidRPr="00AF3E32">
        <w:t>Заседание при такой явке считается правомочным.</w:t>
      </w:r>
    </w:p>
    <w:p w:rsidR="00512CD9" w:rsidRPr="00512CD9" w:rsidRDefault="00512CD9" w:rsidP="00512CD9">
      <w:pPr>
        <w:jc w:val="both"/>
      </w:pPr>
      <w:r>
        <w:t xml:space="preserve">    </w:t>
      </w:r>
      <w:r w:rsidRPr="00512CD9">
        <w:t>На</w:t>
      </w:r>
      <w:r w:rsidR="00122B63">
        <w:t xml:space="preserve"> </w:t>
      </w:r>
      <w:r w:rsidR="00631451">
        <w:t xml:space="preserve"> </w:t>
      </w:r>
      <w:r w:rsidR="008239E7">
        <w:t>двадцат</w:t>
      </w:r>
      <w:r w:rsidR="00277E46">
        <w:t xml:space="preserve">ь </w:t>
      </w:r>
      <w:r w:rsidR="000C658C">
        <w:t>девятое</w:t>
      </w:r>
      <w:r w:rsidRPr="00512CD9">
        <w:t xml:space="preserve"> заседание </w:t>
      </w:r>
      <w:r w:rsidR="00631451" w:rsidRPr="00512CD9">
        <w:t xml:space="preserve">Думы </w:t>
      </w:r>
      <w:r w:rsidRPr="00512CD9">
        <w:t>Черемховско</w:t>
      </w:r>
      <w:r w:rsidR="00631451">
        <w:t>го</w:t>
      </w:r>
      <w:r w:rsidRPr="00512CD9">
        <w:t xml:space="preserve"> район</w:t>
      </w:r>
      <w:r w:rsidR="00631451">
        <w:t>а</w:t>
      </w:r>
      <w:r w:rsidRPr="00512CD9">
        <w:t xml:space="preserve"> </w:t>
      </w:r>
      <w:r w:rsidRPr="00512CD9">
        <w:rPr>
          <w:lang w:val="en-US"/>
        </w:rPr>
        <w:t>V</w:t>
      </w:r>
      <w:r w:rsidRPr="00512CD9">
        <w:t xml:space="preserve"> созыва  были вынесены </w:t>
      </w:r>
      <w:r w:rsidR="00B045AD">
        <w:t xml:space="preserve">    </w:t>
      </w:r>
      <w:r w:rsidR="004B7A8E">
        <w:t>6</w:t>
      </w:r>
      <w:r w:rsidR="00005963">
        <w:t xml:space="preserve"> </w:t>
      </w:r>
      <w:r w:rsidRPr="00512CD9">
        <w:t xml:space="preserve"> вопрос</w:t>
      </w:r>
      <w:r w:rsidR="00B168E8">
        <w:t>а</w:t>
      </w:r>
      <w:r w:rsidRPr="00512CD9">
        <w:t xml:space="preserve">. </w:t>
      </w:r>
    </w:p>
    <w:p w:rsidR="00F42856" w:rsidRDefault="00406170" w:rsidP="00DA3A99">
      <w:pPr>
        <w:tabs>
          <w:tab w:val="left" w:pos="7755"/>
        </w:tabs>
        <w:jc w:val="both"/>
      </w:pPr>
      <w:r w:rsidRPr="00AF3E32">
        <w:t xml:space="preserve">    Татьяна Анатольевна зачитала проект повестки заседания.</w:t>
      </w:r>
    </w:p>
    <w:tbl>
      <w:tblPr>
        <w:tblW w:w="10326" w:type="dxa"/>
        <w:tblInd w:w="-792" w:type="dxa"/>
        <w:tblLook w:val="0000"/>
      </w:tblPr>
      <w:tblGrid>
        <w:gridCol w:w="396"/>
        <w:gridCol w:w="684"/>
        <w:gridCol w:w="9176"/>
        <w:gridCol w:w="70"/>
      </w:tblGrid>
      <w:tr w:rsidR="00B66519" w:rsidRPr="001920DB" w:rsidTr="00B66519">
        <w:trPr>
          <w:gridAfter w:val="1"/>
          <w:wAfter w:w="70" w:type="dxa"/>
          <w:trHeight w:val="1022"/>
        </w:trPr>
        <w:tc>
          <w:tcPr>
            <w:tcW w:w="1080" w:type="dxa"/>
            <w:gridSpan w:val="2"/>
          </w:tcPr>
          <w:p w:rsidR="00B66519" w:rsidRPr="000836D6" w:rsidRDefault="00B66519" w:rsidP="00B66519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 внесении изменений в решение районной Думы от 22.12.2010г. №122 «О бюджете Черемховского районного муниципального образования на 2011год»</w:t>
            </w:r>
          </w:p>
          <w:p w:rsidR="00B66519" w:rsidRPr="001920DB" w:rsidRDefault="00B66519" w:rsidP="00495DEB">
            <w:pPr>
              <w:jc w:val="both"/>
            </w:pPr>
            <w:r w:rsidRPr="00894EFD">
              <w:rPr>
                <w:u w:val="single"/>
              </w:rPr>
              <w:t>Докладывает:</w:t>
            </w:r>
            <w:r>
              <w:t xml:space="preserve"> Гайдук</w:t>
            </w:r>
            <w:r w:rsidRPr="00894EFD">
              <w:t xml:space="preserve"> Юлия Николаевна,  начальник  финансового управления</w:t>
            </w:r>
            <w:r>
              <w:rPr>
                <w:u w:val="single"/>
              </w:rPr>
              <w:t xml:space="preserve"> </w:t>
            </w:r>
          </w:p>
        </w:tc>
      </w:tr>
      <w:tr w:rsidR="00B66519" w:rsidRPr="001920DB" w:rsidTr="00B66519">
        <w:trPr>
          <w:gridAfter w:val="1"/>
          <w:wAfter w:w="70" w:type="dxa"/>
          <w:trHeight w:val="1022"/>
        </w:trPr>
        <w:tc>
          <w:tcPr>
            <w:tcW w:w="1080" w:type="dxa"/>
            <w:gridSpan w:val="2"/>
          </w:tcPr>
          <w:p w:rsidR="00B66519" w:rsidRPr="000836D6" w:rsidRDefault="00B66519" w:rsidP="00B66519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 бюджете Черемховского районного муниципального образования на 2012 год</w:t>
            </w:r>
          </w:p>
          <w:p w:rsidR="00B66519" w:rsidRPr="001920DB" w:rsidRDefault="00B66519" w:rsidP="00495DEB">
            <w:pPr>
              <w:jc w:val="both"/>
            </w:pPr>
            <w:r w:rsidRPr="00894EFD">
              <w:rPr>
                <w:u w:val="single"/>
              </w:rPr>
              <w:t>Докладывает:</w:t>
            </w:r>
            <w:r w:rsidRPr="00A42A3B">
              <w:t xml:space="preserve"> </w:t>
            </w:r>
            <w:r>
              <w:t>Гайдук</w:t>
            </w:r>
            <w:r w:rsidRPr="00894EFD">
              <w:t xml:space="preserve"> Юлия Николаевна,  начальник  финансового управления</w:t>
            </w:r>
          </w:p>
        </w:tc>
      </w:tr>
      <w:tr w:rsidR="00B66519" w:rsidRPr="00123EDC" w:rsidTr="00B66519">
        <w:trPr>
          <w:gridAfter w:val="1"/>
          <w:wAfter w:w="70" w:type="dxa"/>
          <w:trHeight w:val="1816"/>
        </w:trPr>
        <w:tc>
          <w:tcPr>
            <w:tcW w:w="1080" w:type="dxa"/>
            <w:gridSpan w:val="2"/>
          </w:tcPr>
          <w:p w:rsidR="00B66519" w:rsidRPr="000836D6" w:rsidRDefault="00B66519" w:rsidP="00B66519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нему.</w:t>
            </w:r>
          </w:p>
          <w:p w:rsidR="00B66519" w:rsidRDefault="00B66519" w:rsidP="00495DEB">
            <w:pPr>
              <w:jc w:val="both"/>
            </w:pPr>
            <w:r w:rsidRPr="00894EFD">
              <w:rPr>
                <w:u w:val="single"/>
              </w:rPr>
              <w:t>Докладывает:</w:t>
            </w:r>
            <w:r w:rsidRPr="00A42A3B">
              <w:t xml:space="preserve"> Ермаков Сергей Анатольевич</w:t>
            </w:r>
            <w:r>
              <w:t>,</w:t>
            </w:r>
            <w:r w:rsidRPr="00A42A3B">
              <w:t xml:space="preserve"> начальник отдела правового обеспечения</w:t>
            </w:r>
          </w:p>
          <w:p w:rsidR="00B66519" w:rsidRPr="00123EDC" w:rsidRDefault="00B66519" w:rsidP="00495DEB"/>
        </w:tc>
      </w:tr>
      <w:tr w:rsidR="00B66519" w:rsidTr="00B66519">
        <w:trPr>
          <w:gridAfter w:val="1"/>
          <w:wAfter w:w="70" w:type="dxa"/>
          <w:trHeight w:val="1022"/>
        </w:trPr>
        <w:tc>
          <w:tcPr>
            <w:tcW w:w="1080" w:type="dxa"/>
            <w:gridSpan w:val="2"/>
          </w:tcPr>
          <w:p w:rsidR="00B66519" w:rsidRPr="000836D6" w:rsidRDefault="00B66519" w:rsidP="00B66519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 внесении изменений в решение Думы от 25.07.2007г. №271 «Об  утверждении структуры администрации Черемховского районного муниципального образования»</w:t>
            </w:r>
          </w:p>
          <w:p w:rsidR="00B66519" w:rsidRDefault="00B66519" w:rsidP="00495DEB">
            <w:pPr>
              <w:jc w:val="both"/>
            </w:pPr>
            <w:r w:rsidRPr="00AE7467">
              <w:rPr>
                <w:u w:val="single"/>
              </w:rPr>
              <w:t>Докладывает</w:t>
            </w:r>
            <w:r>
              <w:t xml:space="preserve"> </w:t>
            </w:r>
            <w:r w:rsidRPr="00A42A3B">
              <w:t>Ермаков Сергей Анатольевич</w:t>
            </w:r>
            <w:r>
              <w:t>,</w:t>
            </w:r>
            <w:r w:rsidRPr="00A42A3B">
              <w:t xml:space="preserve"> начальник отдела правового обеспечения</w:t>
            </w:r>
          </w:p>
          <w:p w:rsidR="00B66519" w:rsidRDefault="00B66519" w:rsidP="00495DEB">
            <w:pPr>
              <w:tabs>
                <w:tab w:val="left" w:pos="1106"/>
              </w:tabs>
              <w:ind w:left="-1337" w:hanging="931"/>
              <w:jc w:val="both"/>
            </w:pPr>
            <w:r w:rsidRPr="00F044E5">
              <w:rPr>
                <w:u w:val="single"/>
              </w:rPr>
              <w:t>Докладывает</w:t>
            </w:r>
            <w:r w:rsidRPr="005500D3">
              <w:t>:</w:t>
            </w:r>
            <w:r w:rsidRPr="00894EFD">
              <w:t xml:space="preserve"> </w:t>
            </w:r>
            <w:r>
              <w:t xml:space="preserve"> </w:t>
            </w:r>
          </w:p>
        </w:tc>
      </w:tr>
      <w:tr w:rsidR="00B66519" w:rsidRPr="00894EFD" w:rsidTr="00B66519">
        <w:trPr>
          <w:gridAfter w:val="1"/>
          <w:wAfter w:w="70" w:type="dxa"/>
          <w:trHeight w:val="1022"/>
        </w:trPr>
        <w:tc>
          <w:tcPr>
            <w:tcW w:w="1080" w:type="dxa"/>
            <w:gridSpan w:val="2"/>
          </w:tcPr>
          <w:p w:rsidR="00B66519" w:rsidRPr="000836D6" w:rsidRDefault="00B66519" w:rsidP="00B66519">
            <w:pPr>
              <w:numPr>
                <w:ilvl w:val="0"/>
                <w:numId w:val="9"/>
              </w:numPr>
              <w:tabs>
                <w:tab w:val="clear" w:pos="1080"/>
                <w:tab w:val="left" w:pos="432"/>
                <w:tab w:val="num" w:pos="648"/>
              </w:tabs>
              <w:ind w:left="648"/>
              <w:jc w:val="both"/>
              <w:rPr>
                <w:b/>
                <w:bCs/>
              </w:rPr>
            </w:pPr>
          </w:p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 согласовании  описания границ Усольского районного муниципального образования</w:t>
            </w:r>
          </w:p>
          <w:p w:rsidR="00B66519" w:rsidRDefault="00B66519" w:rsidP="00495DEB">
            <w:pPr>
              <w:jc w:val="both"/>
            </w:pPr>
            <w:r w:rsidRPr="00894EFD">
              <w:rPr>
                <w:u w:val="single"/>
              </w:rPr>
              <w:t>Докладывает</w:t>
            </w:r>
            <w:r w:rsidRPr="00A42A3B">
              <w:t xml:space="preserve">:  </w:t>
            </w:r>
            <w:r>
              <w:t xml:space="preserve"> Гапонова Елена Валентиновна, и.о. председателя Комитета по управлению муниципальным имуществом</w:t>
            </w:r>
          </w:p>
          <w:p w:rsidR="00B66519" w:rsidRPr="00894EFD" w:rsidRDefault="00B66519" w:rsidP="00495DEB">
            <w:pPr>
              <w:jc w:val="both"/>
            </w:pPr>
          </w:p>
        </w:tc>
      </w:tr>
      <w:tr w:rsidR="00B66519" w:rsidRPr="00894EFD" w:rsidTr="00B66519">
        <w:trPr>
          <w:gridAfter w:val="1"/>
          <w:wAfter w:w="70" w:type="dxa"/>
          <w:trHeight w:val="883"/>
        </w:trPr>
        <w:tc>
          <w:tcPr>
            <w:tcW w:w="1080" w:type="dxa"/>
            <w:gridSpan w:val="2"/>
          </w:tcPr>
          <w:p w:rsidR="00B66519" w:rsidRDefault="00B66519" w:rsidP="00495DEB">
            <w:pPr>
              <w:tabs>
                <w:tab w:val="left" w:pos="43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6.</w:t>
            </w:r>
          </w:p>
          <w:p w:rsidR="00B66519" w:rsidRPr="00AE7467" w:rsidRDefault="00B66519" w:rsidP="00495DEB"/>
          <w:p w:rsidR="00B66519" w:rsidRPr="00AE7467" w:rsidRDefault="00B66519" w:rsidP="00495DEB"/>
          <w:p w:rsidR="00B66519" w:rsidRPr="00AE7467" w:rsidRDefault="00B66519" w:rsidP="00495DEB"/>
          <w:p w:rsidR="00B66519" w:rsidRPr="00AE7467" w:rsidRDefault="00B66519" w:rsidP="00495DEB"/>
        </w:tc>
        <w:tc>
          <w:tcPr>
            <w:tcW w:w="9176" w:type="dxa"/>
          </w:tcPr>
          <w:p w:rsidR="00B66519" w:rsidRDefault="00B66519" w:rsidP="00495DEB">
            <w:pPr>
              <w:jc w:val="both"/>
            </w:pPr>
            <w:r>
              <w:t>О согласовании описания границ муниципального образования «Город Черемхово»</w:t>
            </w:r>
          </w:p>
          <w:p w:rsidR="00B66519" w:rsidRDefault="00B66519" w:rsidP="00495DEB">
            <w:pPr>
              <w:jc w:val="both"/>
            </w:pPr>
            <w:r w:rsidRPr="00F044E5">
              <w:rPr>
                <w:u w:val="single"/>
              </w:rPr>
              <w:t>Докладывает</w:t>
            </w:r>
            <w:r w:rsidRPr="005500D3">
              <w:t>:</w:t>
            </w:r>
            <w:r w:rsidRPr="00894EFD">
              <w:t xml:space="preserve"> </w:t>
            </w:r>
            <w:r>
              <w:t xml:space="preserve"> Гапонова Елена Валентиновна, и.о. председателя Комитета по управлению муниципальным имуществом</w:t>
            </w:r>
          </w:p>
          <w:p w:rsidR="00B66519" w:rsidRPr="00894EFD" w:rsidRDefault="00B66519" w:rsidP="00495DEB">
            <w:pPr>
              <w:jc w:val="both"/>
            </w:pPr>
          </w:p>
        </w:tc>
      </w:tr>
      <w:tr w:rsidR="000C658C" w:rsidRPr="00894EFD" w:rsidTr="00BD62AF">
        <w:trPr>
          <w:trHeight w:val="708"/>
        </w:trPr>
        <w:tc>
          <w:tcPr>
            <w:tcW w:w="396" w:type="dxa"/>
          </w:tcPr>
          <w:p w:rsidR="000C658C" w:rsidRPr="00AE7467" w:rsidRDefault="000C658C" w:rsidP="00B66519">
            <w:pPr>
              <w:tabs>
                <w:tab w:val="left" w:pos="432"/>
              </w:tabs>
              <w:jc w:val="both"/>
            </w:pPr>
            <w:r>
              <w:rPr>
                <w:b/>
                <w:bCs/>
              </w:rPr>
              <w:t xml:space="preserve"> </w:t>
            </w:r>
          </w:p>
          <w:p w:rsidR="000C658C" w:rsidRPr="00AE7467" w:rsidRDefault="000C658C" w:rsidP="00495DEB"/>
        </w:tc>
        <w:tc>
          <w:tcPr>
            <w:tcW w:w="9930" w:type="dxa"/>
            <w:gridSpan w:val="3"/>
          </w:tcPr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Голосовали: </w:t>
            </w:r>
            <w:r w:rsidRPr="00B66519">
              <w:t>за повестку в целом – 14 депутатов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против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воздержались – нет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            Принято единогласно 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</w:rPr>
              <w:t xml:space="preserve">             Решили: </w:t>
            </w:r>
            <w:r w:rsidRPr="00B66519">
              <w:t xml:space="preserve">повестку принять 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rPr>
                <w:b/>
                <w:i/>
              </w:rPr>
              <w:t>Т.А.Ярошевич</w:t>
            </w:r>
            <w:r w:rsidRPr="00B66519">
              <w:t xml:space="preserve"> сообщила: 29-ое заседание Думы Черемховского районного муниципального образования </w:t>
            </w:r>
            <w:r w:rsidRPr="00B66519">
              <w:rPr>
                <w:lang w:val="en-US"/>
              </w:rPr>
              <w:t>V</w:t>
            </w:r>
            <w:r w:rsidRPr="00B66519">
              <w:t xml:space="preserve"> созыва считается открытым.</w:t>
            </w:r>
          </w:p>
          <w:p w:rsidR="00922411" w:rsidRPr="00B66519" w:rsidRDefault="00922411" w:rsidP="00922411">
            <w:pPr>
              <w:tabs>
                <w:tab w:val="left" w:pos="7755"/>
              </w:tabs>
              <w:jc w:val="both"/>
            </w:pPr>
            <w:r w:rsidRPr="00B66519">
              <w:t xml:space="preserve"> Звучит </w:t>
            </w:r>
            <w:r w:rsidRPr="00B66519">
              <w:rPr>
                <w:b/>
              </w:rPr>
              <w:t xml:space="preserve">гимн </w:t>
            </w:r>
            <w:r w:rsidRPr="00B66519">
              <w:t>России</w:t>
            </w:r>
          </w:p>
          <w:p w:rsidR="00922411" w:rsidRPr="00B66519" w:rsidRDefault="00922411" w:rsidP="00922411">
            <w:pPr>
              <w:tabs>
                <w:tab w:val="left" w:pos="2340"/>
              </w:tabs>
              <w:jc w:val="both"/>
              <w:rPr>
                <w:b/>
              </w:rPr>
            </w:pPr>
            <w:r w:rsidRPr="00B66519">
              <w:rPr>
                <w:b/>
              </w:rPr>
              <w:t xml:space="preserve">  </w:t>
            </w:r>
          </w:p>
          <w:p w:rsidR="00922411" w:rsidRPr="00B66519" w:rsidRDefault="00922411" w:rsidP="00922411">
            <w:pPr>
              <w:tabs>
                <w:tab w:val="left" w:pos="2340"/>
              </w:tabs>
              <w:jc w:val="both"/>
              <w:rPr>
                <w:b/>
              </w:rPr>
            </w:pPr>
            <w:r w:rsidRPr="00B66519">
              <w:rPr>
                <w:b/>
              </w:rPr>
              <w:t xml:space="preserve">  Слушали:</w:t>
            </w:r>
          </w:p>
          <w:p w:rsidR="00922411" w:rsidRPr="00B66519" w:rsidRDefault="00922411" w:rsidP="00922411">
            <w:pPr>
              <w:jc w:val="both"/>
              <w:rPr>
                <w:b/>
              </w:rPr>
            </w:pPr>
            <w:r w:rsidRPr="00B66519">
              <w:rPr>
                <w:b/>
              </w:rPr>
              <w:t>Гайдук Юли</w:t>
            </w:r>
            <w:r w:rsidR="001D5017">
              <w:rPr>
                <w:b/>
              </w:rPr>
              <w:t>ю</w:t>
            </w:r>
            <w:r w:rsidRPr="00B66519">
              <w:rPr>
                <w:b/>
              </w:rPr>
              <w:t xml:space="preserve"> Николаевн</w:t>
            </w:r>
            <w:r w:rsidR="001D5017">
              <w:rPr>
                <w:b/>
              </w:rPr>
              <w:t>у</w:t>
            </w:r>
            <w:r w:rsidRPr="00B66519">
              <w:rPr>
                <w:b/>
              </w:rPr>
              <w:t>,  начальник</w:t>
            </w:r>
            <w:r w:rsidR="001D5017">
              <w:rPr>
                <w:b/>
              </w:rPr>
              <w:t>а</w:t>
            </w:r>
            <w:r w:rsidRPr="00B66519">
              <w:rPr>
                <w:b/>
              </w:rPr>
              <w:t xml:space="preserve">  финансового управления</w:t>
            </w:r>
          </w:p>
          <w:p w:rsidR="00922411" w:rsidRPr="00B66519" w:rsidRDefault="00922411" w:rsidP="00922411">
            <w:pPr>
              <w:jc w:val="both"/>
            </w:pPr>
            <w:r w:rsidRPr="00B66519">
              <w:t>О внесении изменений в решение районной Думы от 22.12.2010г. №122 «О бюджете Черемховского районного муниципального образования на 2011год»</w:t>
            </w:r>
          </w:p>
          <w:p w:rsidR="000C658C" w:rsidRPr="00B66519" w:rsidRDefault="000C658C" w:rsidP="00495DEB">
            <w:pPr>
              <w:jc w:val="both"/>
            </w:pPr>
          </w:p>
          <w:p w:rsidR="00922411" w:rsidRPr="00B66519" w:rsidRDefault="00922411" w:rsidP="00922411">
            <w:pPr>
              <w:ind w:firstLine="708"/>
            </w:pPr>
            <w:r w:rsidRPr="00B66519">
              <w:rPr>
                <w:b/>
              </w:rPr>
              <w:t>1. Доходы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Предлагаемые внесения изменений в доходную часть бюджета предусматривают увеличение доходной части на  сумму 18 114,3 тыс. руб., из которых 72%         (13 120,4 тыс.руб.) безвозмездные п</w:t>
            </w:r>
            <w:r w:rsidRPr="00B66519">
              <w:t>о</w:t>
            </w:r>
            <w:r w:rsidRPr="00B66519">
              <w:t>ступления из областного бюджета.</w:t>
            </w:r>
          </w:p>
          <w:p w:rsidR="00922411" w:rsidRPr="00B66519" w:rsidRDefault="00922411" w:rsidP="00922411">
            <w:pPr>
              <w:ind w:firstLine="708"/>
              <w:jc w:val="both"/>
            </w:pPr>
          </w:p>
          <w:p w:rsidR="00922411" w:rsidRPr="00B66519" w:rsidRDefault="00922411" w:rsidP="00922411">
            <w:pPr>
              <w:ind w:firstLine="708"/>
              <w:jc w:val="center"/>
              <w:rPr>
                <w:b/>
              </w:rPr>
            </w:pPr>
            <w:r w:rsidRPr="00B66519">
              <w:rPr>
                <w:b/>
              </w:rPr>
              <w:t>Предлагаемое увеличение налоговых и неналоговых (собственных)          доходов бюджета</w:t>
            </w:r>
          </w:p>
          <w:tbl>
            <w:tblPr>
              <w:tblW w:w="9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60"/>
              <w:gridCol w:w="1134"/>
              <w:gridCol w:w="1843"/>
              <w:gridCol w:w="1275"/>
              <w:gridCol w:w="1560"/>
              <w:gridCol w:w="1232"/>
            </w:tblGrid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Наименование дохода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 xml:space="preserve">План </w:t>
                  </w:r>
                </w:p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на 2011 год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Исполнение</w:t>
                  </w:r>
                </w:p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На 01.12.2011г.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 xml:space="preserve">% </w:t>
                  </w:r>
                </w:p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выполнения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Предлагаемая сумма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 xml:space="preserve">Сумма </w:t>
                  </w:r>
                </w:p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увеличения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Налоги на совокупный доход,</w:t>
                  </w:r>
                  <w:r w:rsidRPr="00B66519">
                    <w:rPr>
                      <w:sz w:val="18"/>
                      <w:szCs w:val="18"/>
                    </w:rPr>
                    <w:t xml:space="preserve">  </w:t>
                  </w:r>
                </w:p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из них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5470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5870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107,3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6160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690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с налогоплательщиков, в</w:t>
                  </w:r>
                  <w:r w:rsidRPr="00B66519">
                    <w:rPr>
                      <w:sz w:val="18"/>
                      <w:szCs w:val="18"/>
                    </w:rPr>
                    <w:t>ы</w:t>
                  </w:r>
                  <w:r w:rsidRPr="00B66519">
                    <w:rPr>
                      <w:sz w:val="18"/>
                      <w:szCs w:val="18"/>
                    </w:rPr>
                    <w:t>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411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117,4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80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с налогоплательщиков, в</w:t>
                  </w:r>
                  <w:r w:rsidRPr="00B66519">
                    <w:rPr>
                      <w:sz w:val="18"/>
                      <w:szCs w:val="18"/>
                    </w:rPr>
                    <w:t>ы</w:t>
                  </w:r>
                  <w:r w:rsidRPr="00B66519">
                    <w:rPr>
                      <w:sz w:val="18"/>
                      <w:szCs w:val="18"/>
                    </w:rPr>
                    <w:t xml:space="preserve">бравших в качестве объекта </w:t>
                  </w:r>
                  <w:r w:rsidRPr="00B66519">
                    <w:rPr>
                      <w:sz w:val="18"/>
                      <w:szCs w:val="18"/>
                    </w:rPr>
                    <w:lastRenderedPageBreak/>
                    <w:t>налогообложения доходы, уменьшенные на величину расходов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lastRenderedPageBreak/>
                    <w:t>1030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1199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116,4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1250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220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lastRenderedPageBreak/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2410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2746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113,9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2800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390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Доходы от использования, находящегося в муниц</w:t>
                  </w:r>
                  <w:r w:rsidRPr="00B66519">
                    <w:rPr>
                      <w:b/>
                      <w:sz w:val="18"/>
                      <w:szCs w:val="18"/>
                    </w:rPr>
                    <w:t>и</w:t>
                  </w:r>
                  <w:r w:rsidRPr="00B66519">
                    <w:rPr>
                      <w:b/>
                      <w:sz w:val="18"/>
                      <w:szCs w:val="18"/>
                    </w:rPr>
                    <w:t xml:space="preserve">пальной собственности, </w:t>
                  </w:r>
                </w:p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13547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14611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107,9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15847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2300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Доходы получаемые в виде арендной платы за земельные участки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9260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10316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111,4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10760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1500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Доходы от сдачи в аренду имущество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3500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3571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102,4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4300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800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Платные услуги, из них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4999,3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5527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111,0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5703,3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704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Платные услуги образования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4983,3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5507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110,5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5683,3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Платные услуги музея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Доходы от продажи матер</w:t>
                  </w:r>
                  <w:r w:rsidRPr="00B66519">
                    <w:rPr>
                      <w:b/>
                      <w:sz w:val="18"/>
                      <w:szCs w:val="18"/>
                    </w:rPr>
                    <w:t>и</w:t>
                  </w:r>
                  <w:r w:rsidRPr="00B66519">
                    <w:rPr>
                      <w:b/>
                      <w:sz w:val="18"/>
                      <w:szCs w:val="18"/>
                    </w:rPr>
                    <w:t xml:space="preserve">альных и нематериальных активов 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5320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5999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112,7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6620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1300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Доходы от продажи земел</w:t>
                  </w:r>
                  <w:r w:rsidRPr="00B66519">
                    <w:rPr>
                      <w:sz w:val="18"/>
                      <w:szCs w:val="18"/>
                    </w:rPr>
                    <w:t>ь</w:t>
                  </w:r>
                  <w:r w:rsidRPr="00B66519">
                    <w:rPr>
                      <w:sz w:val="18"/>
                      <w:szCs w:val="18"/>
                    </w:rPr>
                    <w:t>ных участков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961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436,8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1220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1000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Доходы от продажи имущества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5100</w:t>
                  </w: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5038</w:t>
                  </w: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98,8</w:t>
                  </w: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5400</w:t>
                  </w: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  <w:r w:rsidRPr="00B66519">
                    <w:rPr>
                      <w:sz w:val="18"/>
                      <w:szCs w:val="18"/>
                    </w:rPr>
                    <w:t>300</w:t>
                  </w:r>
                </w:p>
              </w:tc>
            </w:tr>
            <w:tr w:rsidR="00922411" w:rsidRPr="00B66519" w:rsidTr="00495DEB">
              <w:tc>
                <w:tcPr>
                  <w:tcW w:w="2660" w:type="dxa"/>
                </w:tcPr>
                <w:p w:rsidR="00922411" w:rsidRPr="00B66519" w:rsidRDefault="00922411" w:rsidP="00495DEB">
                  <w:pPr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922411" w:rsidRPr="00B66519" w:rsidRDefault="00922411" w:rsidP="00495DE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32" w:type="dxa"/>
                </w:tcPr>
                <w:p w:rsidR="00922411" w:rsidRPr="00B66519" w:rsidRDefault="00922411" w:rsidP="00495D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66519">
                    <w:rPr>
                      <w:b/>
                      <w:sz w:val="18"/>
                      <w:szCs w:val="18"/>
                    </w:rPr>
                    <w:t>4 994</w:t>
                  </w:r>
                </w:p>
              </w:tc>
            </w:tr>
          </w:tbl>
          <w:p w:rsidR="00922411" w:rsidRPr="00B66519" w:rsidRDefault="00922411" w:rsidP="00922411">
            <w:pPr>
              <w:ind w:firstLine="708"/>
              <w:jc w:val="both"/>
              <w:rPr>
                <w:sz w:val="18"/>
                <w:szCs w:val="18"/>
              </w:rPr>
            </w:pP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Налоговые, неналоговые доходы предлагается увеличить на сумму 4 994 тыс. рублей.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Законом Иркутской области от 09.12.2011г. №128-оз «О внесении изменений в областной бюджет» бюджету Черемховского района предусмотрено увеличение следующих трансфертов в сумме 15 867,8 тыс. рублей: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 xml:space="preserve">- дотация на  поддержку мер по обеспечению сбалансированности местных бюджетов в размере 11 763,5 тыс. руб.; 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субсидия на выплату заработной платы работникам муниципальных ра</w:t>
            </w:r>
            <w:r w:rsidRPr="00B66519">
              <w:t>й</w:t>
            </w:r>
            <w:r w:rsidRPr="00B66519">
              <w:t>онов в размере 2 307 тыс. руб.;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субвенция на обеспечение жилыми помещениями детей-сирот, детей оста</w:t>
            </w:r>
            <w:r w:rsidRPr="00B66519">
              <w:t>в</w:t>
            </w:r>
            <w:r w:rsidRPr="00B66519">
              <w:t>шихся без попечения родителей в сумме 888,9 тыс.  руб.;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межбюджетные трансферты на погашение кредиторской задолженности м</w:t>
            </w:r>
            <w:r w:rsidRPr="00B66519">
              <w:t>у</w:t>
            </w:r>
            <w:r w:rsidRPr="00B66519">
              <w:t>ниципальных бюджетных учреждений по страховым взносам в Пенсионный фонд в размере 400,4 тыс. руб.;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межбюджетные трансферты на поощрение органов местного самоуправл</w:t>
            </w:r>
            <w:r w:rsidRPr="00B66519">
              <w:t>е</w:t>
            </w:r>
            <w:r w:rsidRPr="00B66519">
              <w:t xml:space="preserve">ния, достигнувшим наилучших показателей по итогам оценки эффективности их деятельности за 2010 год в сумме 508 тыс.руб. 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Так же областным законом предусмотрено снижение следующих трансфертов в сумме 2 747,4 тыс.рублей: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долгосрочная целевая программа «Социальное развитие села Иркутской о</w:t>
            </w:r>
            <w:r w:rsidRPr="00B66519">
              <w:t>б</w:t>
            </w:r>
            <w:r w:rsidRPr="00B66519">
              <w:t>ласти на 2011-2014 годы» в размере 461,4 тыс. руб.;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субвенция на предоставление гражданам субсидий на оплату жилого пом</w:t>
            </w:r>
            <w:r w:rsidRPr="00B66519">
              <w:t>е</w:t>
            </w:r>
            <w:r w:rsidRPr="00B66519">
              <w:t>щения и коммунальных услуг в сумме 2 286,0 тыс.руб.</w:t>
            </w:r>
          </w:p>
          <w:p w:rsidR="00922411" w:rsidRPr="00B66519" w:rsidRDefault="00922411" w:rsidP="00922411">
            <w:pPr>
              <w:ind w:firstLine="360"/>
              <w:jc w:val="both"/>
            </w:pPr>
            <w:r w:rsidRPr="00B66519">
              <w:t>Таким образом, общая сумма доходов бюджета составит 559 287 тыс. руб. (отн</w:t>
            </w:r>
            <w:r w:rsidRPr="00B66519">
              <w:t>о</w:t>
            </w:r>
            <w:r w:rsidRPr="00B66519">
              <w:t xml:space="preserve">сительно последней корректировки бюджета рост доходов составляет 3%). </w:t>
            </w:r>
          </w:p>
          <w:p w:rsidR="00922411" w:rsidRPr="00B66519" w:rsidRDefault="00922411" w:rsidP="00922411">
            <w:pPr>
              <w:ind w:firstLine="708"/>
              <w:rPr>
                <w:b/>
              </w:rPr>
            </w:pPr>
            <w:r w:rsidRPr="00B66519">
              <w:rPr>
                <w:b/>
              </w:rPr>
              <w:t>2. Расходы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С учетом предлагаемых изменений расходная часть бюджета составит 563 497,0 тыс. руб., т.е. в сравнении с последними изменениями увеличение ассигнований с</w:t>
            </w:r>
            <w:r w:rsidRPr="00B66519">
              <w:t>о</w:t>
            </w:r>
            <w:r w:rsidRPr="00B66519">
              <w:t>ставит 13 147,4 тыс. руб.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Изменение ассигнований за счет средств областного бюджета осуществлено пропорционально изменениям в доходной части соответственно целевому назначению за исключением дотации на сбалансированность (средства в размере 5 383,5 тыс. руб. планируется направить на погашение части муниципального долга по бюджетным кред</w:t>
            </w:r>
            <w:r w:rsidRPr="00B66519">
              <w:t>и</w:t>
            </w:r>
            <w:r w:rsidRPr="00B66519">
              <w:t>там).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Средства дотации на сбалансированность в размере 6 381 тыс. руб. распред</w:t>
            </w:r>
            <w:r w:rsidRPr="00B66519">
              <w:t>е</w:t>
            </w:r>
            <w:r w:rsidRPr="00B66519">
              <w:t>лены следующим образом: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lastRenderedPageBreak/>
              <w:t>- 2 460,0 тыс. руб. на выплату заработной платы;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- 1 169,3 тыс. руб. на оплату коммунальных услуг;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- 1 069,9 тыс. руб. на оплату услуг технического обслуживания;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- 632,3 тыс. руб. на оплату дровяной древесины;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- 539,4 тыс. руб. на оплату угля для котельных бюджетных учреждений;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- 510,1 тыс. руб. на оплату транспортных услуг по доставке угля.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Предусмотренные бюджету района трансферты на поощрение ОМСУ в разм</w:t>
            </w:r>
            <w:r w:rsidRPr="00B66519">
              <w:t>е</w:t>
            </w:r>
            <w:r w:rsidRPr="00B66519">
              <w:t>ре 508 тыс. руб. предлагаем распределить на следующие цели: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- 100,0 тыс. руб. на ремонтные работы в здании администрации;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- 220,0 тыс. руб. на оснащение и текущий ремонт МУК «Централизованная библиотечная система администрации ЧРМО»;</w:t>
            </w:r>
          </w:p>
          <w:p w:rsidR="00922411" w:rsidRPr="00B66519" w:rsidRDefault="00922411" w:rsidP="00922411">
            <w:pPr>
              <w:ind w:firstLine="708"/>
              <w:jc w:val="both"/>
            </w:pPr>
            <w:r w:rsidRPr="00B66519">
              <w:t>- 188,0 тыс. руб. на оснащение МУК «Межпоселенческий культурный центр».</w:t>
            </w:r>
          </w:p>
          <w:p w:rsidR="00922411" w:rsidRPr="00B66519" w:rsidRDefault="00922411" w:rsidP="00922411">
            <w:pPr>
              <w:ind w:firstLine="360"/>
              <w:jc w:val="both"/>
            </w:pPr>
            <w:r w:rsidRPr="00B66519">
              <w:rPr>
                <w:b/>
              </w:rPr>
              <w:t xml:space="preserve"> </w:t>
            </w:r>
            <w:r w:rsidRPr="00B66519">
              <w:t>На сумму 400,36 тыс. руб. увеличены назначения на погашение кредиторской задолженности по страховым взносам в Пенсионный фонд РФ на обязательное пенсионное страхование, сложившейся за период с 01.01.2001 до 01.01.2010гг. Распределение по получателям бюджетных средств осуществлено в соответствии с реес</w:t>
            </w:r>
            <w:r w:rsidRPr="00B66519">
              <w:t>т</w:t>
            </w:r>
            <w:r w:rsidRPr="00B66519">
              <w:t>ром задолженности, составленном на основании актов сверок.</w:t>
            </w:r>
          </w:p>
          <w:p w:rsidR="00922411" w:rsidRPr="00B66519" w:rsidRDefault="00922411" w:rsidP="00922411">
            <w:pPr>
              <w:ind w:firstLine="360"/>
              <w:jc w:val="both"/>
            </w:pPr>
            <w:r w:rsidRPr="00B66519">
              <w:t>Назначения, предусмотренные на приобретение жилья для детей-сирот, увеличены на 888,9 тыс. руб., в том числе за счет средств федерального бюджета на 15,3 тыс. руб. В связи с внесением изменений в областной бюджет, назначения на исполнение указанных полномочий необходимо перераспределить с внесением уточнений в осуществленные ранее расходы по бюджетной классификации расходов, что повлечет за собой включение в бюджет нового подраздела 04 «Охрана семьи и детс</w:t>
            </w:r>
            <w:r w:rsidRPr="00B66519">
              <w:t>т</w:t>
            </w:r>
            <w:r w:rsidRPr="00B66519">
              <w:t xml:space="preserve">ва» в разделе 10 «Социальная политика». </w:t>
            </w:r>
          </w:p>
          <w:p w:rsidR="00922411" w:rsidRPr="00B66519" w:rsidRDefault="00922411" w:rsidP="00922411">
            <w:pPr>
              <w:ind w:left="360" w:firstLine="348"/>
              <w:jc w:val="both"/>
            </w:pPr>
            <w:r w:rsidRPr="00B66519">
              <w:t>Сокращение ассигнований на предоставление гражданам адресных субсидий по оплате ЖКУ на 2 286 тыс. руб. обусловлено прогнозными данными по испо</w:t>
            </w:r>
            <w:r w:rsidRPr="00B66519">
              <w:t>л</w:t>
            </w:r>
            <w:r w:rsidRPr="00B66519">
              <w:t>нению обязательств в соответствии с произведенными расчетами на основании утвержденного для района регионального стандарта.</w:t>
            </w:r>
          </w:p>
          <w:p w:rsidR="00922411" w:rsidRPr="00B66519" w:rsidRDefault="00922411" w:rsidP="00922411">
            <w:pPr>
              <w:ind w:left="360" w:firstLine="348"/>
              <w:jc w:val="both"/>
            </w:pPr>
            <w:r w:rsidRPr="00B66519">
              <w:t>Назначения на исполнение областной долгосрочной целевой программы «С</w:t>
            </w:r>
            <w:r w:rsidRPr="00B66519">
              <w:t>о</w:t>
            </w:r>
            <w:r w:rsidRPr="00B66519">
              <w:t xml:space="preserve">циальное развитие села» сокращены на сумму 461,4 тыс. руб. </w:t>
            </w:r>
          </w:p>
          <w:p w:rsidR="00922411" w:rsidRPr="00B66519" w:rsidRDefault="00922411" w:rsidP="00922411">
            <w:pPr>
              <w:ind w:left="360" w:firstLine="348"/>
              <w:jc w:val="both"/>
            </w:pPr>
            <w:r w:rsidRPr="00B66519">
              <w:t>Отделом образования предусматривается увеличение прогнозируемого объема доходов от оказания платных услуг на сумму 700 тыс. руб. В расходной части ассигнования распределены на оплату продуктов питания для учреждений дошк</w:t>
            </w:r>
            <w:r w:rsidRPr="00B66519">
              <w:t>о</w:t>
            </w:r>
            <w:r w:rsidRPr="00B66519">
              <w:t>льного образования.</w:t>
            </w:r>
          </w:p>
          <w:p w:rsidR="00922411" w:rsidRPr="00B66519" w:rsidRDefault="00922411" w:rsidP="00922411">
            <w:pPr>
              <w:ind w:left="360" w:firstLine="348"/>
              <w:jc w:val="both"/>
            </w:pPr>
            <w:r w:rsidRPr="00B66519">
              <w:t>На сумму 4,0 тыс. руб. увеличены расходы на приобретение основных средств за счет средств от оказания платных услуг по РМУК Историко-краеведческий музей.</w:t>
            </w:r>
          </w:p>
          <w:p w:rsidR="00922411" w:rsidRPr="00B66519" w:rsidRDefault="00922411" w:rsidP="00922411">
            <w:pPr>
              <w:ind w:left="360" w:firstLine="348"/>
              <w:jc w:val="both"/>
            </w:pPr>
            <w:r w:rsidRPr="00B66519">
              <w:t>На сумму 4 705,5 тыс. руб. увеличены назначения на оплату коммунальных услуг бюджетных учреждений  за счет собственных средств районного бюджета.</w:t>
            </w:r>
          </w:p>
          <w:p w:rsidR="00054287" w:rsidRPr="00B66519" w:rsidRDefault="00054287" w:rsidP="00054287">
            <w:pPr>
              <w:jc w:val="both"/>
            </w:pPr>
            <w:r w:rsidRPr="00B66519">
              <w:rPr>
                <w:b/>
                <w:i/>
              </w:rPr>
              <w:t xml:space="preserve">          Ярошевич Т. А</w:t>
            </w:r>
            <w:r w:rsidRPr="00B66519">
              <w:t>.:  Какие будут вопросы к Юлии Николаевне?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</w:t>
            </w:r>
            <w:r w:rsidRPr="00B66519">
              <w:rPr>
                <w:b/>
              </w:rPr>
              <w:t>Сувит Е.М.</w:t>
            </w:r>
            <w:r w:rsidRPr="00B66519">
              <w:rPr>
                <w:b/>
                <w:i/>
              </w:rPr>
              <w:t>:</w:t>
            </w:r>
            <w:r w:rsidRPr="00B66519">
              <w:t xml:space="preserve">  Принять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</w:t>
            </w:r>
            <w:r w:rsidRPr="00B66519">
              <w:rPr>
                <w:b/>
                <w:i/>
              </w:rPr>
              <w:t xml:space="preserve">Ярошевич Т.А.: </w:t>
            </w:r>
            <w:r w:rsidRPr="00B66519">
              <w:t>Кто, за то чтобы принять корректировку бюджета?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          - кто против?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          - кто воздержался?</w:t>
            </w:r>
          </w:p>
          <w:p w:rsidR="00054287" w:rsidRPr="00B66519" w:rsidRDefault="00054287" w:rsidP="00054287">
            <w:pPr>
              <w:jc w:val="both"/>
              <w:rPr>
                <w:b/>
              </w:rPr>
            </w:pPr>
            <w:r w:rsidRPr="00B66519">
              <w:rPr>
                <w:b/>
              </w:rPr>
              <w:t xml:space="preserve">         Голосовали: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            за – 14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            против – нет 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               воздержались – нет</w:t>
            </w:r>
          </w:p>
          <w:p w:rsidR="00054287" w:rsidRPr="00B66519" w:rsidRDefault="00054287" w:rsidP="00054287">
            <w:pPr>
              <w:jc w:val="both"/>
            </w:pPr>
            <w:r w:rsidRPr="00B66519">
              <w:t xml:space="preserve">        </w:t>
            </w:r>
            <w:r w:rsidRPr="00B66519">
              <w:rPr>
                <w:b/>
              </w:rPr>
              <w:t>Решили</w:t>
            </w:r>
            <w:r w:rsidRPr="00B66519">
              <w:t>: принято единогласно</w:t>
            </w:r>
          </w:p>
          <w:p w:rsidR="00922411" w:rsidRPr="00B66519" w:rsidRDefault="00922411" w:rsidP="00495DEB">
            <w:pPr>
              <w:jc w:val="both"/>
            </w:pPr>
          </w:p>
        </w:tc>
      </w:tr>
    </w:tbl>
    <w:p w:rsidR="00545A94" w:rsidRPr="00545A94" w:rsidRDefault="0015391A" w:rsidP="00BD62AF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lastRenderedPageBreak/>
        <w:t xml:space="preserve">    </w:t>
      </w:r>
      <w:r w:rsidR="00545A94" w:rsidRPr="00545A94">
        <w:rPr>
          <w:b/>
          <w:spacing w:val="-6"/>
        </w:rPr>
        <w:t>Слушали</w:t>
      </w:r>
      <w:r w:rsidR="00545A94" w:rsidRPr="00492FF2">
        <w:rPr>
          <w:b/>
          <w:spacing w:val="-6"/>
        </w:rPr>
        <w:t>:</w:t>
      </w:r>
    </w:p>
    <w:p w:rsidR="00B66519" w:rsidRPr="00545A94" w:rsidRDefault="00B66519" w:rsidP="00B66519">
      <w:pPr>
        <w:jc w:val="both"/>
        <w:rPr>
          <w:b/>
        </w:rPr>
      </w:pPr>
      <w:r w:rsidRPr="00545A94">
        <w:rPr>
          <w:b/>
        </w:rPr>
        <w:t>Гайдук Юли</w:t>
      </w:r>
      <w:r w:rsidR="001D5017">
        <w:rPr>
          <w:b/>
        </w:rPr>
        <w:t>ю</w:t>
      </w:r>
      <w:r w:rsidRPr="00545A94">
        <w:rPr>
          <w:b/>
        </w:rPr>
        <w:t xml:space="preserve"> Николаевн</w:t>
      </w:r>
      <w:r w:rsidR="001D5017">
        <w:rPr>
          <w:b/>
        </w:rPr>
        <w:t>у</w:t>
      </w:r>
      <w:r w:rsidRPr="00545A94">
        <w:rPr>
          <w:b/>
        </w:rPr>
        <w:t>,  начальник</w:t>
      </w:r>
      <w:r w:rsidR="001D5017">
        <w:rPr>
          <w:b/>
        </w:rPr>
        <w:t>а</w:t>
      </w:r>
      <w:r w:rsidRPr="00545A94">
        <w:rPr>
          <w:b/>
        </w:rPr>
        <w:t xml:space="preserve">  финансового управления</w:t>
      </w:r>
    </w:p>
    <w:p w:rsidR="00B66519" w:rsidRDefault="00B66519" w:rsidP="00B66519">
      <w:pPr>
        <w:jc w:val="both"/>
      </w:pPr>
      <w:r>
        <w:t>О бюджете Черемховского районного муниципального образования на 2012 год</w:t>
      </w:r>
    </w:p>
    <w:p w:rsidR="00BD62AF" w:rsidRPr="00BD62AF" w:rsidRDefault="00BD62AF" w:rsidP="00BD62AF">
      <w:pPr>
        <w:ind w:firstLine="708"/>
        <w:jc w:val="both"/>
      </w:pPr>
      <w:r w:rsidRPr="00BD62AF">
        <w:t>Проект решения Думы Черемховского районного муниципального образования «О бюджете Черемховского районного муниципального образования на 2012 год» подготовлен в соответствии с требов</w:t>
      </w:r>
      <w:r w:rsidRPr="00BD62AF">
        <w:t>а</w:t>
      </w:r>
      <w:r w:rsidRPr="00BD62AF">
        <w:t xml:space="preserve">ниями Бюджетного кодекса Российской Федерации и Положения «О бюджетном процессе в Черемховском районном муниципальном </w:t>
      </w:r>
      <w:r w:rsidRPr="00BD62AF">
        <w:lastRenderedPageBreak/>
        <w:t>образовании», а также в соответствии с основными направлениями бюджетной и налоговой политики.</w:t>
      </w:r>
    </w:p>
    <w:p w:rsidR="00BD62AF" w:rsidRPr="00BD62AF" w:rsidRDefault="00BD62AF" w:rsidP="00BD62AF">
      <w:pPr>
        <w:autoSpaceDE w:val="0"/>
        <w:autoSpaceDN w:val="0"/>
        <w:adjustRightInd w:val="0"/>
        <w:ind w:firstLine="709"/>
        <w:jc w:val="both"/>
      </w:pPr>
      <w:r w:rsidRPr="00BD62AF">
        <w:t>Формирование основных параметров районного бюджета на 2012 год осуществлено в соответствии с требованиями действу</w:t>
      </w:r>
      <w:r w:rsidRPr="00BD62AF">
        <w:t>ю</w:t>
      </w:r>
      <w:r w:rsidRPr="00BD62AF">
        <w:t>щего бюджетного и налогового законодательства с учетом планируемых с 2012 года изменений. Также учтены ожидаемые параметры исполнения районного бюджета за 2011 год, основные параметры  прогноза социально-экономического развития Черемховского района на 2012 год и на период до 2014 года.</w:t>
      </w:r>
    </w:p>
    <w:p w:rsidR="00BD62AF" w:rsidRPr="00BD62AF" w:rsidRDefault="00BD62AF" w:rsidP="00BD62AF">
      <w:pPr>
        <w:autoSpaceDE w:val="0"/>
        <w:autoSpaceDN w:val="0"/>
        <w:adjustRightInd w:val="0"/>
        <w:ind w:firstLine="709"/>
        <w:jc w:val="both"/>
      </w:pPr>
      <w:r w:rsidRPr="00BD62AF">
        <w:t>Основные параметры районного бюджета на 2012 год сформированы в следующих объемах:</w:t>
      </w:r>
    </w:p>
    <w:p w:rsidR="00BD62AF" w:rsidRPr="00BD62AF" w:rsidRDefault="00BD62AF" w:rsidP="00BD62AF">
      <w:pPr>
        <w:autoSpaceDE w:val="0"/>
        <w:autoSpaceDN w:val="0"/>
        <w:adjustRightInd w:val="0"/>
        <w:ind w:firstLine="709"/>
        <w:jc w:val="both"/>
      </w:pPr>
      <w:r w:rsidRPr="00BD62AF">
        <w:t xml:space="preserve">доходы 499 545,6 тыс. рублей; </w:t>
      </w:r>
    </w:p>
    <w:p w:rsidR="00BD62AF" w:rsidRPr="00BD62AF" w:rsidRDefault="00BD62AF" w:rsidP="00BD62AF">
      <w:pPr>
        <w:autoSpaceDE w:val="0"/>
        <w:autoSpaceDN w:val="0"/>
        <w:adjustRightInd w:val="0"/>
        <w:ind w:firstLine="709"/>
        <w:jc w:val="both"/>
      </w:pPr>
      <w:r w:rsidRPr="00BD62AF">
        <w:t>расходы 503 200 тыс. рублей;</w:t>
      </w:r>
    </w:p>
    <w:p w:rsidR="00BD62AF" w:rsidRPr="00BD62AF" w:rsidRDefault="00BD62AF" w:rsidP="00BD62AF">
      <w:pPr>
        <w:autoSpaceDE w:val="0"/>
        <w:autoSpaceDN w:val="0"/>
        <w:adjustRightInd w:val="0"/>
        <w:ind w:firstLine="709"/>
        <w:jc w:val="both"/>
      </w:pPr>
      <w:r w:rsidRPr="00BD62AF">
        <w:t>дефицит 3 654,4 тыс. рублей (5%).</w:t>
      </w:r>
    </w:p>
    <w:p w:rsidR="00BD62AF" w:rsidRPr="00BD62AF" w:rsidRDefault="00BD62AF" w:rsidP="00BD62AF">
      <w:pPr>
        <w:jc w:val="center"/>
        <w:rPr>
          <w:b/>
          <w:caps/>
          <w:sz w:val="20"/>
          <w:szCs w:val="20"/>
        </w:rPr>
      </w:pPr>
      <w:r w:rsidRPr="00BD62AF">
        <w:rPr>
          <w:b/>
          <w:caps/>
          <w:sz w:val="20"/>
          <w:szCs w:val="20"/>
        </w:rPr>
        <w:t>доходы бюджета черемховского районного муниципального образования</w:t>
      </w:r>
    </w:p>
    <w:p w:rsidR="00BD62AF" w:rsidRPr="00BD62AF" w:rsidRDefault="00BD62AF" w:rsidP="00BD62AF">
      <w:pPr>
        <w:ind w:firstLine="709"/>
        <w:jc w:val="both"/>
      </w:pPr>
      <w:r w:rsidRPr="00BD62AF">
        <w:t>Формирование параметров доходной части бюджета Черемховского района осуществлено в рамках требований действующего бюджетного и налогового законодательства, основных направлений налоговой и бюджетной политики Черемховского районного муниципального образования на 2012-2014 годы.</w:t>
      </w:r>
    </w:p>
    <w:p w:rsidR="00BD62AF" w:rsidRPr="00BD62AF" w:rsidRDefault="00BD62AF" w:rsidP="00BD62AF">
      <w:pPr>
        <w:ind w:firstLine="709"/>
        <w:jc w:val="both"/>
      </w:pPr>
      <w:r w:rsidRPr="00BD62AF">
        <w:t>При подготовке прогноза доходов на 2012 год учтены изменения, вносимые в  закон Иркутской области от 23.07.2008г. №56-оз "О межбюджетных трансфертах и нормативах отчислений доходов в местные бюджеты", проект закона Иркутской области "Об областном бюджете на 2012 год".</w:t>
      </w:r>
    </w:p>
    <w:p w:rsidR="00BD62AF" w:rsidRPr="00BD62AF" w:rsidRDefault="00BD62AF" w:rsidP="00BD62AF">
      <w:pPr>
        <w:ind w:firstLine="708"/>
        <w:jc w:val="both"/>
      </w:pPr>
      <w:r w:rsidRPr="00BD62AF">
        <w:t>Прогноз доходов бюджета Черемховского районного муниципального образования на 2012 год осуществлен в размере 499 545,6 тыс. руб., что на 41 627 тыс. руб. или на 8% ниже утвержденных бюджетных показателей текущего года</w:t>
      </w:r>
      <w:r w:rsidRPr="00BD62AF">
        <w:rPr>
          <w:rStyle w:val="aa"/>
        </w:rPr>
        <w:footnoteReference w:id="2"/>
      </w:r>
      <w:r w:rsidRPr="00BD62AF">
        <w:t>.</w:t>
      </w:r>
    </w:p>
    <w:p w:rsidR="00BD62AF" w:rsidRPr="00BD62AF" w:rsidRDefault="00BD62AF" w:rsidP="00BD62AF">
      <w:pPr>
        <w:ind w:firstLine="708"/>
        <w:jc w:val="both"/>
      </w:pPr>
      <w:r w:rsidRPr="00BD62AF">
        <w:t>Налоговые, неналоговые доходы в 2012 году должны составить 73 284,5 тыс. руб., что на 530,7 тыс. руб.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Основные параметры доходной части бюджета Черемховского районного муниципального образования на 2012 год в сравнении с аналогичными показателями 2010-2011 года представлены ниже.</w:t>
      </w:r>
    </w:p>
    <w:p w:rsidR="00BD62AF" w:rsidRPr="00BD62AF" w:rsidRDefault="00BD62AF" w:rsidP="00BD62AF">
      <w:pPr>
        <w:ind w:left="6000"/>
        <w:jc w:val="both"/>
      </w:pPr>
      <w:r w:rsidRPr="00BD62AF">
        <w:t>Таблица 1. Основные параметры районного бюджета на 2012 год в сравнении с предыдущими периодами.</w:t>
      </w:r>
    </w:p>
    <w:tbl>
      <w:tblPr>
        <w:tblW w:w="5000" w:type="pct"/>
        <w:tblLook w:val="04A0"/>
      </w:tblPr>
      <w:tblGrid>
        <w:gridCol w:w="2515"/>
        <w:gridCol w:w="1152"/>
        <w:gridCol w:w="1420"/>
        <w:gridCol w:w="1532"/>
        <w:gridCol w:w="1420"/>
        <w:gridCol w:w="1532"/>
      </w:tblGrid>
      <w:tr w:rsidR="00BD62AF" w:rsidRPr="00BD62AF" w:rsidTr="00495DEB">
        <w:trPr>
          <w:trHeight w:val="255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Факт 2010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Прогноз 2011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2011 к 2010, %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Прогноз 2012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2012 к 2011, %</w:t>
            </w:r>
          </w:p>
        </w:tc>
      </w:tr>
      <w:tr w:rsidR="00BD62AF" w:rsidRPr="00BD62AF" w:rsidTr="00495DEB">
        <w:trPr>
          <w:trHeight w:val="51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61 945,0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72 753,8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117,4%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73 284,5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100,7%</w:t>
            </w:r>
          </w:p>
        </w:tc>
      </w:tr>
      <w:tr w:rsidR="00BD62AF" w:rsidRPr="00BD62AF" w:rsidTr="00495DEB">
        <w:trPr>
          <w:trHeight w:val="7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403 812,0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468 418,8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116,0 %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426 261,1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 xml:space="preserve"> 90,9%</w:t>
            </w:r>
          </w:p>
        </w:tc>
      </w:tr>
      <w:tr w:rsidR="00BD62AF" w:rsidRPr="00BD62AF" w:rsidTr="00495DEB">
        <w:trPr>
          <w:trHeight w:val="76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в т.ч. дотация на выравнивание уровня бюджетной обеспеченности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85 783,0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102 366,0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119,3%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115 567,0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112,9%</w:t>
            </w:r>
          </w:p>
        </w:tc>
      </w:tr>
      <w:tr w:rsidR="00BD62AF" w:rsidRPr="00BD62AF" w:rsidTr="00495DEB">
        <w:trPr>
          <w:trHeight w:val="25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465 757,0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541 172,6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116,2%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499 545,6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92,3%</w:t>
            </w:r>
          </w:p>
        </w:tc>
      </w:tr>
    </w:tbl>
    <w:p w:rsidR="00BD62AF" w:rsidRPr="00BD62AF" w:rsidRDefault="00BD62AF" w:rsidP="000444ED">
      <w:pPr>
        <w:jc w:val="both"/>
      </w:pPr>
      <w:r w:rsidRPr="00BD62AF">
        <w:tab/>
        <w:t>Более показательным является сравнение проекта бюджета на 2012 год с проектом бюджета предыдущего года. Представленное ниже сравнение позволяет сделать вывод, что 2012 год Черемховский район начнет с доходами на 78,1 млн. руб. или на 18,5%, превышающими принятые в декабре прошлого года, в том числе с собственными доходами на 10 млн. руб. или на 15,8%, превышающими принятые в декабре прошлого года.</w:t>
      </w:r>
    </w:p>
    <w:p w:rsidR="00BD62AF" w:rsidRPr="00BD62AF" w:rsidRDefault="00BD62AF" w:rsidP="00BD62AF">
      <w:pPr>
        <w:ind w:left="6000"/>
        <w:jc w:val="both"/>
      </w:pPr>
      <w:r w:rsidRPr="00BD62AF">
        <w:t>Таблица 2. Основные параметры проектов бюджета района в 2011-2012гг.</w:t>
      </w:r>
    </w:p>
    <w:tbl>
      <w:tblPr>
        <w:tblW w:w="5000" w:type="pct"/>
        <w:tblLook w:val="04A0"/>
      </w:tblPr>
      <w:tblGrid>
        <w:gridCol w:w="2325"/>
        <w:gridCol w:w="2779"/>
        <w:gridCol w:w="2779"/>
        <w:gridCol w:w="1688"/>
      </w:tblGrid>
      <w:tr w:rsidR="00BD62AF" w:rsidRPr="00BD62AF" w:rsidTr="00495DEB">
        <w:trPr>
          <w:trHeight w:val="255"/>
          <w:tblHeader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Проект бюджета на 2011 год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Проект бюджета на 2012 год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2012 к 2011, %</w:t>
            </w:r>
          </w:p>
        </w:tc>
      </w:tr>
      <w:tr w:rsidR="00BD62AF" w:rsidRPr="00BD62AF" w:rsidTr="00495DEB">
        <w:trPr>
          <w:trHeight w:val="5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63 280,8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73 284,5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115,8%</w:t>
            </w:r>
          </w:p>
        </w:tc>
      </w:tr>
      <w:tr w:rsidR="00BD62AF" w:rsidRPr="00BD62AF" w:rsidTr="00495DEB">
        <w:trPr>
          <w:trHeight w:val="51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358 119,8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426 261,1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color w:val="000000"/>
                <w:sz w:val="20"/>
                <w:szCs w:val="20"/>
              </w:rPr>
            </w:pPr>
            <w:r w:rsidRPr="00120C64">
              <w:rPr>
                <w:color w:val="000000"/>
                <w:sz w:val="20"/>
                <w:szCs w:val="20"/>
              </w:rPr>
              <w:t>118,9%</w:t>
            </w:r>
          </w:p>
        </w:tc>
      </w:tr>
      <w:tr w:rsidR="00BD62AF" w:rsidRPr="00BD62AF" w:rsidTr="00495DEB">
        <w:trPr>
          <w:trHeight w:val="76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в т.ч. дотация на выравнивание уровня бюджетной обеспеченности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102 366,0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115 567,0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20C64">
              <w:rPr>
                <w:i/>
                <w:color w:val="000000"/>
                <w:sz w:val="20"/>
                <w:szCs w:val="20"/>
              </w:rPr>
              <w:t>112,9%</w:t>
            </w:r>
          </w:p>
        </w:tc>
      </w:tr>
      <w:tr w:rsidR="00BD62AF" w:rsidRPr="00BD62AF" w:rsidTr="00495DEB">
        <w:trPr>
          <w:trHeight w:val="255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AF" w:rsidRPr="00120C64" w:rsidRDefault="00BD62AF" w:rsidP="00495D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421 400,6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499 545,6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2AF" w:rsidRPr="00120C64" w:rsidRDefault="00BD62AF" w:rsidP="00495D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0C64">
              <w:rPr>
                <w:b/>
                <w:bCs/>
                <w:color w:val="000000"/>
                <w:sz w:val="20"/>
                <w:szCs w:val="20"/>
              </w:rPr>
              <w:t>118,5%</w:t>
            </w:r>
          </w:p>
        </w:tc>
      </w:tr>
    </w:tbl>
    <w:p w:rsidR="00BD62AF" w:rsidRPr="00BD62AF" w:rsidRDefault="00BD62AF" w:rsidP="00BD62AF">
      <w:pPr>
        <w:jc w:val="center"/>
        <w:rPr>
          <w:b/>
          <w:caps/>
          <w:sz w:val="20"/>
          <w:szCs w:val="20"/>
        </w:rPr>
      </w:pPr>
      <w:r w:rsidRPr="00BD62AF">
        <w:rPr>
          <w:b/>
          <w:caps/>
          <w:sz w:val="20"/>
          <w:szCs w:val="20"/>
        </w:rPr>
        <w:t xml:space="preserve">Особенности планирования поступлений в районный бюджет </w:t>
      </w:r>
    </w:p>
    <w:p w:rsidR="00BD62AF" w:rsidRPr="00BD62AF" w:rsidRDefault="00BD62AF" w:rsidP="00BD62AF">
      <w:pPr>
        <w:jc w:val="center"/>
        <w:rPr>
          <w:b/>
          <w:caps/>
          <w:sz w:val="20"/>
          <w:szCs w:val="20"/>
        </w:rPr>
      </w:pPr>
      <w:r w:rsidRPr="00BD62AF">
        <w:rPr>
          <w:b/>
          <w:caps/>
          <w:sz w:val="20"/>
          <w:szCs w:val="20"/>
        </w:rPr>
        <w:t>по отдельным видам доходов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 64% планируемых налоговых, неналоговых доходов бюджета в 2012 году составят поступления </w:t>
      </w:r>
      <w:r w:rsidRPr="00BD62AF">
        <w:rPr>
          <w:b/>
        </w:rPr>
        <w:t>налога на доходы физических лиц</w:t>
      </w:r>
      <w:r w:rsidRPr="00BD62AF">
        <w:t>. В 2012 году запланированы поступления НДФЛ в размере 46 976 тыс. руб., что на 10 768 тыс. руб. или на 30% выше аналогичного показателя текущего года.</w:t>
      </w:r>
    </w:p>
    <w:p w:rsidR="00BD62AF" w:rsidRPr="00BD62AF" w:rsidRDefault="00BD62AF" w:rsidP="00BD62AF">
      <w:pPr>
        <w:ind w:firstLine="708"/>
        <w:jc w:val="both"/>
        <w:rPr>
          <w:color w:val="000000"/>
        </w:rPr>
      </w:pPr>
      <w:r w:rsidRPr="00BD62AF">
        <w:t xml:space="preserve"> Прогноз основной части налога - НДФЛ по ставке, установленной п.1 ст.224 НК РФ, осуществлен на основании ожидаемых поступлений текущего года (36 268 тыс. руб.)</w:t>
      </w:r>
      <w:r w:rsidRPr="00BD62AF">
        <w:rPr>
          <w:color w:val="000000"/>
        </w:rPr>
        <w:t xml:space="preserve"> с учетом внесенных изменений в закон Иркутской области "О межбюджетных трансфертах и нормативах отчислений доходов в местные бюджеты" (увеличен норматив отчислений от налога на доходы физических лиц с 10% до 15,79%) и  темпа роста заработной платы (107,5). 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color w:val="000000"/>
        </w:rPr>
        <w:t xml:space="preserve"> </w:t>
      </w:r>
      <w:r w:rsidRPr="00BD62AF">
        <w:t xml:space="preserve">При этом прогноз поступлений НДФЛ, полученных  в виде дивидендов от долевого участия в деятельности организаций, и по ставке, установленной п.2 ст.224 НК РФ, осуществлен на основании ожидаемых поступлений текущего года </w:t>
      </w:r>
      <w:r w:rsidRPr="00BD62AF">
        <w:rPr>
          <w:color w:val="000000"/>
        </w:rPr>
        <w:t xml:space="preserve">и  темпа роста заработной платы (380 тыс. рублей) </w:t>
      </w:r>
      <w:r w:rsidRPr="00BD62AF">
        <w:t xml:space="preserve"> 408 и 50 тыс. руб. соответственно.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Ожидается, что поступления </w:t>
      </w:r>
      <w:r w:rsidRPr="00BD62AF">
        <w:rPr>
          <w:b/>
        </w:rPr>
        <w:t>налогов на совокупный доход</w:t>
      </w:r>
      <w:r w:rsidRPr="00BD62AF">
        <w:t xml:space="preserve"> в 2012 году на  559 тыс. руб. или на 10% превысят уровень текущего года. В первую очередь это связано с изменениями Закона Иркутской области от 23.07.2008г. №56-оз "О межбюджетных трансфертах и нормативах отчисл</w:t>
      </w:r>
      <w:r w:rsidRPr="00BD62AF">
        <w:t>е</w:t>
      </w:r>
      <w:r w:rsidRPr="00BD62AF">
        <w:t>ний доходов в местные бюджеты", в соответствии с которыми с 1 января 2012 года в бюджеты муниципальных районов (городских округов) подлежит зачислению налог, взимаемый в связи с применением упрощенной системы налогообложения по нормативу 50% от объема доходов, подлежащего зачислению в областной бюджет (или 45% от суммы уплаченного налога).</w:t>
      </w:r>
    </w:p>
    <w:p w:rsidR="00BD62AF" w:rsidRPr="00BD62AF" w:rsidRDefault="00BD62AF" w:rsidP="00BD62AF">
      <w:pPr>
        <w:ind w:firstLine="708"/>
        <w:jc w:val="both"/>
      </w:pPr>
      <w:r w:rsidRPr="00BD62AF">
        <w:t>Прогноз поступлений налога, взимаемого по упрощенной системе налогообложения, на 2012 год осуществлен на основании поступлений в местный бюджет в 2011 году и составляет 2 360 тыс. руб., в том числе:</w:t>
      </w:r>
    </w:p>
    <w:p w:rsidR="00BD62AF" w:rsidRPr="00BD62AF" w:rsidRDefault="00BD62AF" w:rsidP="00BD62AF">
      <w:pPr>
        <w:ind w:firstLine="708"/>
        <w:jc w:val="both"/>
      </w:pPr>
      <w:r w:rsidRPr="00BD62AF">
        <w:t>- с налогоплательщиков, выбравших в качестве объекта налогообложения доходы – 1 240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>- с налогоплательщиков, выбравших в качестве объекта налогообложения доходы, уменьшенные на величину расходов, - 1 120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Поступления </w:t>
      </w:r>
      <w:r w:rsidRPr="00BD62AF">
        <w:rPr>
          <w:b/>
        </w:rPr>
        <w:t>единого налога на вмененный доход для отдельных видов деятельности</w:t>
      </w:r>
      <w:r w:rsidRPr="00BD62AF">
        <w:t xml:space="preserve"> в 2012 году ожидается в размере 3 594 тыс. руб., что на 379 тыс. руб. или на 12% выше уровня текущего года. Прогноз осуществлен на основании ожидаемых поступлений текущего года (3 400 тыс. руб.) с учетом индекса дефлятора - индекса роста потребительских цен (1,057).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Прогноз одного из наиболее сложно прогнозируемых видов доходов - </w:t>
      </w:r>
      <w:r w:rsidRPr="00BD62AF">
        <w:rPr>
          <w:b/>
        </w:rPr>
        <w:t>единого сельскохозяйственного налога</w:t>
      </w:r>
      <w:r w:rsidRPr="00BD62AF">
        <w:t xml:space="preserve"> сохранен на уровне текущего года в сумме 75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Поступления </w:t>
      </w:r>
      <w:r w:rsidRPr="00BD62AF">
        <w:rPr>
          <w:b/>
        </w:rPr>
        <w:t>государственной пошлины</w:t>
      </w:r>
      <w:r w:rsidRPr="00BD62AF">
        <w:t xml:space="preserve"> в бюджет района в 2012 году ожидаются в размере 610 тыс. руб., что на 2 248 тыс. руб. или на 79%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Причиной столь существенного снижения является тот факт, что с 1 января 2012 года </w:t>
      </w:r>
      <w:r w:rsidRPr="00BD62AF">
        <w:rPr>
          <w:b/>
        </w:rPr>
        <w:t>государственная пошлина за государственную регистрацию транспортных средств и иные юридически значимые действия, связанные</w:t>
      </w:r>
      <w:r w:rsidRPr="00BD62AF">
        <w:t xml:space="preserve"> с </w:t>
      </w:r>
      <w:r w:rsidRPr="00BD62AF">
        <w:rPr>
          <w:b/>
        </w:rPr>
        <w:t>изменением и выдачей документов на транспортные средства</w:t>
      </w:r>
      <w:r w:rsidRPr="00BD62AF">
        <w:t xml:space="preserve"> полностью передается в областной бюджет. 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Поступление государственной пошлины по данным отдела экономического прогнозирования и планирования ожидается по зачислению </w:t>
      </w:r>
      <w:r w:rsidRPr="00BD62AF">
        <w:rPr>
          <w:b/>
        </w:rPr>
        <w:t xml:space="preserve">государственной пошлины </w:t>
      </w:r>
      <w:r w:rsidRPr="00BD62AF">
        <w:rPr>
          <w:b/>
        </w:rPr>
        <w:lastRenderedPageBreak/>
        <w:t>за совершение действий, связанных с лицензированием</w:t>
      </w:r>
      <w:r w:rsidRPr="00BD62AF">
        <w:t xml:space="preserve"> розничной продажи алкогольной продукции в 2012 году в сумме 320 тыс. руб., что на 123 тыс. руб. или на 28%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Прогноз поступлений </w:t>
      </w:r>
      <w:r w:rsidRPr="00BD62AF">
        <w:rPr>
          <w:b/>
        </w:rPr>
        <w:t xml:space="preserve">государственной пошлины по делам, рассматриваемым в судах общей юрисдикции </w:t>
      </w:r>
      <w:r w:rsidRPr="00BD62AF">
        <w:t>осуществлен на основании ожидаемых поступлений текущего года с учетом индекса дефлятора - индекса роста потребительских цен в размере 290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Поступления </w:t>
      </w:r>
      <w:r w:rsidRPr="00BD62AF">
        <w:rPr>
          <w:b/>
        </w:rPr>
        <w:t xml:space="preserve">задолженности и перерасчетов по отмененным налогам, сборам и иным обязательным платежам </w:t>
      </w:r>
      <w:r w:rsidRPr="00BD62AF">
        <w:t>ожидаются на уровне текущего года в размере 10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Поступление </w:t>
      </w:r>
      <w:r w:rsidRPr="00BD62AF">
        <w:rPr>
          <w:b/>
        </w:rPr>
        <w:t>доходов от использования имущества, находящегося в государственной и муниципальной собственности</w:t>
      </w:r>
      <w:r w:rsidRPr="00BD62AF">
        <w:t xml:space="preserve"> в 2012 году ожидается в размере 9 040 тыс. руб., что на 4 507 тыс. руб. или на 33%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 данным комитета по управлению муниципальным имуществом и органов местного самоуправления поселений (в части поступлений арендной платы с физических лиц) поступления </w:t>
      </w:r>
      <w:r w:rsidRPr="00BD62AF">
        <w:rPr>
          <w:b/>
        </w:rPr>
        <w:t>арендной платы за земельные участки</w:t>
      </w:r>
      <w:r w:rsidRPr="00BD62AF">
        <w:t xml:space="preserve"> в 2012 году ожидается в сумме 6 140 тыс. руб., </w:t>
      </w:r>
      <w:r w:rsidRPr="00BD62AF">
        <w:rPr>
          <w:color w:val="FFFFFF"/>
        </w:rPr>
        <w:t>что</w:t>
      </w:r>
      <w:r w:rsidRPr="00BD62AF">
        <w:t xml:space="preserve"> на 3 907 тыс. руб. или на 39% ниже аналогичного показателя текущего года. В связи с продажей земельных участков в собственность.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Поступления же </w:t>
      </w:r>
      <w:r w:rsidRPr="00BD62AF">
        <w:rPr>
          <w:b/>
        </w:rPr>
        <w:t>доходов от сдачи в аренду имущества</w:t>
      </w:r>
      <w:r w:rsidRPr="00BD62AF">
        <w:t xml:space="preserve"> планируется лишь в сумме 2 900 тыс. руб., что на 600 тыс. руб. или на 17% ниже уровня текущего года. 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Поступление </w:t>
      </w:r>
      <w:r w:rsidRPr="00BD62AF">
        <w:rPr>
          <w:b/>
        </w:rPr>
        <w:t>платежей при пользовании природными ресурсами</w:t>
      </w:r>
      <w:r w:rsidRPr="00BD62AF">
        <w:t xml:space="preserve"> в 2012 году ожидается в размере 180 тыс. руб., что на 72 тыс. руб. или на 29% ниже уровня текущего года. Планирование </w:t>
      </w:r>
      <w:r w:rsidRPr="00BD62AF">
        <w:rPr>
          <w:b/>
        </w:rPr>
        <w:t>платежей за негативное воздействие на окружающую среду</w:t>
      </w:r>
      <w:r w:rsidRPr="00BD62AF">
        <w:t xml:space="preserve"> осуществлено главным администратором доходов - Прибайкальским управлением Федеральной службы по экологическому, технологическому и атомному надзору.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Курирующими отделами администрации района осуществлено планирование поступлений </w:t>
      </w:r>
      <w:r w:rsidRPr="00BD62AF">
        <w:rPr>
          <w:b/>
        </w:rPr>
        <w:t>доходов от оказания платных услуг</w:t>
      </w:r>
      <w:r w:rsidRPr="00BD62AF">
        <w:t xml:space="preserve"> бюджетными учреждениями в размере 8 786,5 тыс. руб., что на   2 014,7 тыс. руб. или на 30% выше уровня текущего года, в том числе: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МУЗ МЦРБ – 1 500 тыс. руб., сохранен на уровне текущего года. </w:t>
      </w:r>
    </w:p>
    <w:p w:rsidR="00BD62AF" w:rsidRPr="00BD62AF" w:rsidRDefault="00BD62AF" w:rsidP="00BD62AF">
      <w:pPr>
        <w:ind w:firstLine="708"/>
        <w:jc w:val="both"/>
      </w:pPr>
      <w:r w:rsidRPr="00BD62AF">
        <w:t>- учреждения образования - 6 792 тыс. руб., что на 1 988,7 тыс. руб. или на 40% выше уровня текущего года. Причиной роста прогноза поступлений  является, повышение родительской платы и увеличение количество мест в детских садах.</w:t>
      </w:r>
    </w:p>
    <w:p w:rsidR="00BD62AF" w:rsidRPr="00BD62AF" w:rsidRDefault="00BD62AF" w:rsidP="00BD62AF">
      <w:pPr>
        <w:ind w:firstLine="708"/>
        <w:jc w:val="both"/>
      </w:pPr>
      <w:r w:rsidRPr="00BD62AF">
        <w:t>- межпоселенческий культурный центр - 50 тыс. руб., что на 1 тыс. руб. или на 2%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- районный историко-краеведческий музей - 20 тыс. руб., что на 4 тыс. руб. или на 25%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- централизованная библиотечная система - 24,5 тыс. руб., что на 3 тыс. руб. или на 14%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- детская школа искусств - 220 тыс. руб., что на 20 тыс. руб. или на 10%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По данным КУМИ</w:t>
      </w:r>
      <w:r w:rsidRPr="00BD62AF">
        <w:rPr>
          <w:b/>
        </w:rPr>
        <w:t xml:space="preserve"> доходы от продажи материальных и нематериальных активов</w:t>
      </w:r>
      <w:r w:rsidRPr="00BD62AF">
        <w:t xml:space="preserve"> в 2012 году составят 800 тыс. руб., что на 4 520 тыс. руб. или на 85% ниже уровня текущего года, в том числе:</w:t>
      </w:r>
    </w:p>
    <w:p w:rsidR="00BD62AF" w:rsidRPr="00BD62AF" w:rsidRDefault="00BD62AF" w:rsidP="00BD62AF">
      <w:pPr>
        <w:ind w:firstLine="708"/>
        <w:jc w:val="both"/>
      </w:pPr>
      <w:r w:rsidRPr="00BD62AF">
        <w:t>- доходы от продажи имущества - 500 тыс. руб., что на  4 600 тыс. руб. или на 90%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- доходы от продажи земли - 300 тыс. руб., что на 80 тыс. руб. или на 36%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Стоит отметить, что данный вид дохода трудно поддается перспективному планированию и, как правило, подлежит увеличению в течение финансового года. Так в 2011 году доходы от продажи имущества были увеличены на 2 100 тыс. руб. по отношению к первоначальному плану!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Поступление </w:t>
      </w:r>
      <w:r w:rsidRPr="00BD62AF">
        <w:rPr>
          <w:b/>
        </w:rPr>
        <w:t>штрафов, санкций и возмещений ущерба</w:t>
      </w:r>
      <w:r w:rsidRPr="00BD62AF">
        <w:t xml:space="preserve"> в бюджет района в 2012 году ожидается в размере 553 тыс. руб., что на 614 тыс. руб. или на 53%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lastRenderedPageBreak/>
        <w:t>Безвозмездные поступления</w:t>
      </w:r>
      <w:r w:rsidRPr="00BD62AF">
        <w:t xml:space="preserve"> в 2012 году составят 426 261,1 тыс. руб., что на 42 157,7 тыс. руб. или на 9% ниже уровня текущего года, в том числе </w:t>
      </w:r>
      <w:r w:rsidRPr="00BD62AF">
        <w:rPr>
          <w:b/>
        </w:rPr>
        <w:t>межбюджетные трансферты –</w:t>
      </w:r>
      <w:r w:rsidRPr="00BD62AF">
        <w:t xml:space="preserve"> 425 961,1 тыс. руб., что на 38 569,7 тыс. руб. или на 8%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Планирование безвозмездных поступлений из других бюджетов бюджетной системы РФ осуществлено в соответствии с Проектом Закона Иркутской области "Об областном бюджете на 2012 год".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Дотации</w:t>
      </w:r>
      <w:r w:rsidRPr="00BD62AF">
        <w:t xml:space="preserve"> в 2012 году должны составить 115 567 тыс. руб., что на 13 201 тыс. руб. или на 13%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При этом поступления </w:t>
      </w:r>
      <w:r w:rsidRPr="00BD62AF">
        <w:rPr>
          <w:b/>
        </w:rPr>
        <w:t>дотации на обеспечение сбалансированности бюджета</w:t>
      </w:r>
      <w:r w:rsidRPr="00BD62AF">
        <w:t xml:space="preserve"> в следующем году не планируется (в текущем году – 34 615 тыс. руб.).  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Субсидий</w:t>
      </w:r>
      <w:r w:rsidRPr="00BD62AF">
        <w:t xml:space="preserve"> в 2012 году в соответствии с Проектом Закона Иркутской области "Об областном бюджете на 2012 год" не предусмотрены.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Субвенции</w:t>
      </w:r>
      <w:r w:rsidRPr="00BD62AF">
        <w:t xml:space="preserve"> в 2012 году составят 291 437,3 тыс. руб., что на 79 594,9 тыс. руб. или на 38% выше уровня текущего года. В 2012 году субвенции складываются за счет: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</w:t>
      </w:r>
      <w:r w:rsidRPr="00BD62AF">
        <w:rPr>
          <w:b/>
        </w:rPr>
        <w:t>субвенции на составление списков кандидатов в присяжные заседатели федеральных судов общей юрисдикции в РФ</w:t>
      </w:r>
      <w:r w:rsidRPr="00BD62AF">
        <w:t xml:space="preserve"> – 18,7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</w:t>
      </w:r>
      <w:r w:rsidRPr="00BD62AF">
        <w:rPr>
          <w:b/>
        </w:rPr>
        <w:t>субвенции на предоставление гражданам субсидий на оплату жилого помещения и коммунальных услуг</w:t>
      </w:r>
      <w:r w:rsidRPr="00BD62AF">
        <w:t xml:space="preserve"> - 8 607,2 тыс. руб., что на 227,3 тыс. руб. или на 3%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</w:t>
      </w:r>
      <w:r w:rsidRPr="00BD62AF">
        <w:rPr>
          <w:b/>
        </w:rPr>
        <w:t>субвенций на выполнение переданных полномочий субъекта</w:t>
      </w:r>
      <w:r w:rsidRPr="00BD62AF">
        <w:t xml:space="preserve"> – 49 995,7 тыс. руб., что на 43 595,5 тыс. руб. или на 681% выше уровня текущего года. Это связано с поступлением нового вида субвенции - </w:t>
      </w:r>
      <w:r w:rsidRPr="00BD62AF">
        <w:rPr>
          <w:b/>
        </w:rPr>
        <w:t xml:space="preserve">субвенции на осуществление отдельных областных полномочий в области охраны здоровья граждан – </w:t>
      </w:r>
      <w:r w:rsidRPr="00BD62AF">
        <w:t>43 285 тыс. рублей</w:t>
      </w:r>
      <w:r w:rsidRPr="00BD62AF">
        <w:rPr>
          <w:b/>
        </w:rPr>
        <w:t>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</w:t>
      </w:r>
      <w:r w:rsidRPr="00BD62AF">
        <w:rPr>
          <w:b/>
        </w:rPr>
        <w:t>субвенции на обеспечение жильем детей-сирот, детей, оставшихся без попечения родителей, а также детей, находящихся под опекой (попечительством)</w:t>
      </w:r>
      <w:r w:rsidRPr="00BD62AF">
        <w:t xml:space="preserve"> - 1327 тыс. руб., что на 1 421 тыс. руб. или на 52%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- субвенция на денежные выплаты медицинскому персоналу ФАПов, врачам, фельдшерам и медицинским сестрам скорой медицинской помощи</w:t>
      </w:r>
      <w:r w:rsidRPr="00BD62AF">
        <w:t xml:space="preserve"> в 2012 году составят 4 394 тыс. руб., что на 141 тыс. руб. или на 3%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- </w:t>
      </w:r>
      <w:r w:rsidRPr="00BD62AF">
        <w:rPr>
          <w:b/>
        </w:rPr>
        <w:t>субвенции на образование</w:t>
      </w:r>
      <w:r w:rsidRPr="00BD62AF">
        <w:t xml:space="preserve"> – 227 094,7 тыс. руб., что на 38 917,4 тыс. руб. или на 21%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>До настоящего момента субъектом недоведены бюджетные ассигнования по субвенции на ежемесячное денежное вознаграждение за классное руководство!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Иные  межбюджетные трансферты</w:t>
      </w:r>
      <w:r w:rsidRPr="00BD62AF">
        <w:t xml:space="preserve"> в 2012 году составят  18 956,8 тыс. руб., что на 16 903,3 тыс. руб. или на 47% ниже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Не в полном объеме (лишь 8 009 тыс. руб., что на 15 094 тыс. руб. или на 65% ниже уровня текущего года) распределены из областного бюджета </w:t>
      </w:r>
      <w:r w:rsidRPr="00BD62AF">
        <w:rPr>
          <w:b/>
        </w:rPr>
        <w:t>межбюджетные трансферты в целях финансовой поддержки муниципальных образований, осуществляющих эффективное управление бюджетными средствами</w:t>
      </w:r>
      <w:r w:rsidRPr="00BD62AF">
        <w:t>. Увеличение планового показателя по данному виду МБТ ожидается по итогам квартальных исполнений бюджета.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Также причиной снижения является тот факт, что с 1 января 2011 года полномочия по предоставлению льгот по оплате жилого помещения и коммунальных услуг педагогическим работникам передается органам социальной защиты населения. 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>Межбюджетные трансферты на комплектование книжных фондов</w:t>
      </w:r>
      <w:r w:rsidRPr="00BD62AF">
        <w:t xml:space="preserve"> в 2012 году составят 427 тыс. руб., что на 225 тыс. руб. или на 111% выше уровня текущего года.</w:t>
      </w:r>
    </w:p>
    <w:p w:rsidR="00BD62AF" w:rsidRPr="00BD62AF" w:rsidRDefault="00BD62AF" w:rsidP="00BD62AF">
      <w:pPr>
        <w:ind w:firstLine="708"/>
        <w:jc w:val="both"/>
      </w:pPr>
      <w:r w:rsidRPr="00BD62AF">
        <w:rPr>
          <w:b/>
        </w:rPr>
        <w:t xml:space="preserve">Межбюджетных трансфертов, передаваемых из бюджетов поселений на осуществление части полномочий по решению вопросов местного значения в соответствии с заключенными соглашениями по передаче полномочий </w:t>
      </w:r>
      <w:r w:rsidRPr="00BD62AF">
        <w:t>в 2012 году  составит 959,6 тыс. руб.</w:t>
      </w:r>
    </w:p>
    <w:p w:rsidR="00BD62AF" w:rsidRPr="00BD62AF" w:rsidRDefault="00BD62AF" w:rsidP="00BD62AF">
      <w:pPr>
        <w:ind w:firstLine="708"/>
        <w:jc w:val="both"/>
      </w:pPr>
      <w:r w:rsidRPr="00BD62AF">
        <w:t xml:space="preserve">Кроме того, в 2012 году в бюджете района запланировано поступление нового вида МБТ - </w:t>
      </w:r>
      <w:r w:rsidRPr="00BD62AF">
        <w:rPr>
          <w:b/>
        </w:rPr>
        <w:t>межбюджетные трансферты на укрепление материально-технической базы медицинских учреждений</w:t>
      </w:r>
      <w:r w:rsidRPr="00BD62AF">
        <w:t xml:space="preserve"> в сумме 9 561,2 тыс. рублей.</w:t>
      </w:r>
    </w:p>
    <w:p w:rsidR="00BD62AF" w:rsidRPr="00BD62AF" w:rsidRDefault="00BD62AF" w:rsidP="00BD62AF">
      <w:pPr>
        <w:jc w:val="both"/>
      </w:pPr>
      <w:r w:rsidRPr="00BD62AF">
        <w:lastRenderedPageBreak/>
        <w:tab/>
      </w:r>
      <w:r w:rsidRPr="00BD62AF">
        <w:rPr>
          <w:b/>
        </w:rPr>
        <w:t>Прочие безвозмездные поступления</w:t>
      </w:r>
      <w:r w:rsidRPr="00BD62AF">
        <w:t xml:space="preserve"> в бюджет в 2012 году, которые полностью формируются за счет поступления средств в рамках соглашений о социально-экономическом сотрудничестве, составят 300 тыс. руб., что на  3 588 тыс. руб. или на 92% ниже уровня текущего года. </w:t>
      </w:r>
    </w:p>
    <w:p w:rsidR="005F3ED4" w:rsidRDefault="005F3ED4" w:rsidP="005F3ED4">
      <w:pPr>
        <w:jc w:val="both"/>
      </w:pPr>
      <w:r>
        <w:t xml:space="preserve">             </w:t>
      </w:r>
      <w:r w:rsidRPr="007162BD">
        <w:rPr>
          <w:b/>
          <w:i/>
        </w:rPr>
        <w:t>Ярошевич Т. А</w:t>
      </w:r>
      <w:r w:rsidR="00B168E8">
        <w:t>.:  Какие будут вопросы</w:t>
      </w:r>
      <w:r>
        <w:t>?</w:t>
      </w:r>
    </w:p>
    <w:p w:rsidR="005F3ED4" w:rsidRPr="000D5624" w:rsidRDefault="005F3ED4" w:rsidP="005F3ED4">
      <w:pPr>
        <w:jc w:val="both"/>
      </w:pPr>
      <w:r>
        <w:t xml:space="preserve">           </w:t>
      </w:r>
      <w:r w:rsidR="00460AF4" w:rsidRPr="00460AF4">
        <w:rPr>
          <w:b/>
          <w:i/>
        </w:rPr>
        <w:t>Паршуткин П.П</w:t>
      </w:r>
      <w:r w:rsidR="008E6BE5" w:rsidRPr="00460AF4">
        <w:rPr>
          <w:b/>
          <w:i/>
        </w:rPr>
        <w:t>.</w:t>
      </w:r>
      <w:r w:rsidRPr="00460AF4">
        <w:rPr>
          <w:b/>
          <w:i/>
        </w:rPr>
        <w:t>:</w:t>
      </w:r>
      <w:r>
        <w:t xml:space="preserve">  Принять</w:t>
      </w:r>
    </w:p>
    <w:p w:rsidR="005F3ED4" w:rsidRDefault="005F3ED4" w:rsidP="005F3ED4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5F3ED4" w:rsidRDefault="005F3ED4" w:rsidP="005F3ED4">
      <w:pPr>
        <w:jc w:val="both"/>
      </w:pPr>
      <w:r>
        <w:t xml:space="preserve">                     - кто против?</w:t>
      </w:r>
    </w:p>
    <w:p w:rsidR="005F3ED4" w:rsidRDefault="005F3ED4" w:rsidP="005F3ED4">
      <w:pPr>
        <w:jc w:val="both"/>
      </w:pPr>
      <w:r>
        <w:t xml:space="preserve">                     - кто воздержался?</w:t>
      </w:r>
    </w:p>
    <w:p w:rsidR="005F3ED4" w:rsidRPr="006749B4" w:rsidRDefault="005F3ED4" w:rsidP="005F3ED4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5F3ED4" w:rsidRDefault="00EA3D83" w:rsidP="005F3ED4">
      <w:pPr>
        <w:jc w:val="both"/>
      </w:pPr>
      <w:r>
        <w:t xml:space="preserve">                       за – 1</w:t>
      </w:r>
      <w:r w:rsidR="00BD62AF">
        <w:t>4</w:t>
      </w:r>
    </w:p>
    <w:p w:rsidR="005F3ED4" w:rsidRDefault="005F3ED4" w:rsidP="005F3ED4">
      <w:pPr>
        <w:jc w:val="both"/>
      </w:pPr>
      <w:r>
        <w:t xml:space="preserve">                       против – нет</w:t>
      </w:r>
      <w:r w:rsidR="001C0672">
        <w:t xml:space="preserve"> </w:t>
      </w:r>
    </w:p>
    <w:p w:rsidR="005F3ED4" w:rsidRDefault="005F3ED4" w:rsidP="005F3ED4">
      <w:pPr>
        <w:jc w:val="both"/>
      </w:pPr>
      <w:r>
        <w:t xml:space="preserve">                       воздержались – нет</w:t>
      </w:r>
    </w:p>
    <w:p w:rsidR="005F3ED4" w:rsidRDefault="005F3ED4" w:rsidP="005F3ED4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F53B5F" w:rsidRDefault="00F53B5F" w:rsidP="00F53B5F">
      <w:pPr>
        <w:tabs>
          <w:tab w:val="left" w:pos="2340"/>
        </w:tabs>
        <w:jc w:val="both"/>
        <w:rPr>
          <w:b/>
        </w:rPr>
      </w:pPr>
      <w:r w:rsidRPr="00AF3E32">
        <w:t xml:space="preserve">      </w:t>
      </w:r>
      <w:r>
        <w:rPr>
          <w:b/>
        </w:rPr>
        <w:t xml:space="preserve"> </w:t>
      </w:r>
      <w:r w:rsidRPr="00AF3E32">
        <w:rPr>
          <w:b/>
        </w:rPr>
        <w:t xml:space="preserve"> Слушали:</w:t>
      </w:r>
    </w:p>
    <w:p w:rsidR="00BD62AF" w:rsidRPr="00BD62AF" w:rsidRDefault="00BD62AF" w:rsidP="00F53B5F">
      <w:pPr>
        <w:tabs>
          <w:tab w:val="left" w:pos="2340"/>
        </w:tabs>
        <w:jc w:val="both"/>
        <w:rPr>
          <w:b/>
        </w:rPr>
      </w:pPr>
      <w:r w:rsidRPr="00BD62AF">
        <w:rPr>
          <w:b/>
        </w:rPr>
        <w:t>Ермаков</w:t>
      </w:r>
      <w:r w:rsidR="001D5017">
        <w:rPr>
          <w:b/>
        </w:rPr>
        <w:t>а</w:t>
      </w:r>
      <w:r w:rsidRPr="00BD62AF">
        <w:rPr>
          <w:b/>
        </w:rPr>
        <w:t xml:space="preserve"> Серге</w:t>
      </w:r>
      <w:r w:rsidR="001D5017">
        <w:rPr>
          <w:b/>
        </w:rPr>
        <w:t>я</w:t>
      </w:r>
      <w:r w:rsidRPr="00BD62AF">
        <w:rPr>
          <w:b/>
        </w:rPr>
        <w:t xml:space="preserve"> Анатольевич</w:t>
      </w:r>
      <w:r w:rsidR="001D5017">
        <w:rPr>
          <w:b/>
        </w:rPr>
        <w:t>а</w:t>
      </w:r>
      <w:r w:rsidRPr="00BD62AF">
        <w:rPr>
          <w:b/>
        </w:rPr>
        <w:t>, начальник</w:t>
      </w:r>
      <w:r w:rsidR="001D5017">
        <w:rPr>
          <w:b/>
        </w:rPr>
        <w:t>а</w:t>
      </w:r>
      <w:r w:rsidRPr="00BD62AF">
        <w:rPr>
          <w:b/>
        </w:rPr>
        <w:t xml:space="preserve"> отдела правового обеспечения</w:t>
      </w:r>
    </w:p>
    <w:tbl>
      <w:tblPr>
        <w:tblW w:w="9356" w:type="dxa"/>
        <w:tblInd w:w="108" w:type="dxa"/>
        <w:tblLook w:val="0000"/>
      </w:tblPr>
      <w:tblGrid>
        <w:gridCol w:w="9356"/>
      </w:tblGrid>
      <w:tr w:rsidR="00BD62AF" w:rsidRPr="00123EDC" w:rsidTr="000444ED">
        <w:trPr>
          <w:trHeight w:val="587"/>
        </w:trPr>
        <w:tc>
          <w:tcPr>
            <w:tcW w:w="9356" w:type="dxa"/>
          </w:tcPr>
          <w:p w:rsidR="00BD62AF" w:rsidRDefault="00BD62AF" w:rsidP="00495DEB">
            <w:pPr>
              <w:jc w:val="both"/>
            </w:pPr>
            <w:r>
              <w:t xml:space="preserve">    Об одобрении проекта решения «О внесении изменений и дополнений в Устав Черемховского районного муниципального образования» и проведении публичных слушаний по нему.</w:t>
            </w:r>
          </w:p>
          <w:p w:rsidR="00BD62AF" w:rsidRPr="00123EDC" w:rsidRDefault="00BD62AF" w:rsidP="00BD62AF">
            <w:pPr>
              <w:jc w:val="both"/>
            </w:pPr>
          </w:p>
        </w:tc>
      </w:tr>
    </w:tbl>
    <w:p w:rsidR="00E60EA6" w:rsidRPr="00E60EA6" w:rsidRDefault="00E60EA6" w:rsidP="00E60EA6">
      <w:pPr>
        <w:autoSpaceDE w:val="0"/>
        <w:autoSpaceDN w:val="0"/>
        <w:adjustRightInd w:val="0"/>
        <w:ind w:firstLine="570"/>
        <w:jc w:val="both"/>
      </w:pPr>
      <w:r w:rsidRPr="00E60EA6"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 xml:space="preserve">Вступили в законную силу следующие федеральные законы: 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 xml:space="preserve">Федеральный закон от 20.03.2011 г. № 38-ФЗ, </w:t>
      </w:r>
      <w:r w:rsidRPr="00E60EA6">
        <w:rPr>
          <w:bCs/>
        </w:rPr>
        <w:t>Федеральный закон от 07.02.2011 г. N 6-ФЗ,</w:t>
      </w:r>
      <w:r w:rsidRPr="00E60EA6">
        <w:t xml:space="preserve">  Федеральный закон от 18.07.2011 года № 242-ФЗ, Федеральный закон от 19.07.2011 года № 246-ФЗ, Федеральный закон от 25.07.2011 года № 263-ФЗ, Федеральный закон от 19.07.2011 года № 247-ФЗ, Федеральный закон от 21.11.2011 года № 329-ФЗ, Федеральный закон от 30.11.2011 года № 361-ФЗ.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</w:pPr>
      <w:r w:rsidRPr="00E60EA6">
        <w:t xml:space="preserve">           Данные Федеральные законы предусматривают внесение изменений в статьи Устава Черемховского районного муниципального образования.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</w:pPr>
      <w:r w:rsidRPr="00E60EA6">
        <w:t xml:space="preserve">           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дополнения:</w:t>
      </w:r>
    </w:p>
    <w:p w:rsidR="00E60EA6" w:rsidRPr="00E60EA6" w:rsidRDefault="00E60EA6" w:rsidP="00E60EA6">
      <w:pPr>
        <w:pStyle w:val="1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E60EA6">
        <w:rPr>
          <w:rFonts w:ascii="Times New Roman" w:hAnsi="Times New Roman"/>
          <w:color w:val="auto"/>
          <w:sz w:val="24"/>
          <w:szCs w:val="24"/>
        </w:rPr>
        <w:t xml:space="preserve">            1. Внести в Устав Черемховского районного муниципального образования следующие изменения и дополнения: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t xml:space="preserve">         </w:t>
      </w:r>
      <w:r w:rsidRPr="00E60EA6">
        <w:rPr>
          <w:spacing w:val="-5"/>
        </w:rPr>
        <w:t>Пункт 5 части 1 статьи 7 после слов «в границах муниципального района» дополнить словами: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1.2. Часть 1 статьи 7 дополнить пунктами 8.1. и 8.2.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«8.1.)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8.2.) до 1 января 2017 года предоставление сотруднику, замещающему должность участкового уполномоченного полиции, и членами его семьи жилого помещения на период выполнения сотрудником обязанностей по указанной должности»;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t xml:space="preserve">          1.3. </w:t>
      </w:r>
      <w:r w:rsidRPr="00E60EA6">
        <w:rPr>
          <w:spacing w:val="-5"/>
        </w:rPr>
        <w:t>Пункт 23 части 1 статьи 7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1.4. Пункт 29 части 1 статьи 7 дополнить словами « включая обеспечение свободного доступа граждан к водным объектам общего пользования и их береговым полосам»;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1.5. Часть 1 статьи 7 дополнить пунктом 31 следующего содержания:  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«31) осуществление муниципального лесного контроля»;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lastRenderedPageBreak/>
        <w:t xml:space="preserve">           1.6. Часть 1 статьи 7 дополнить пунктом 32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«32) осуществление муниципального контроля за проведением муниципальных лотерей»;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1.7. Часть 1 статьи 7 дополнить пунктом 33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«33) осуществление муниципального контроля на территории особой экономической зоны»;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 xml:space="preserve">           1.8.Часть 1 статьи 7 дополнить пунктом 34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jc w:val="both"/>
        <w:rPr>
          <w:spacing w:val="-5"/>
        </w:rPr>
      </w:pPr>
      <w:r w:rsidRPr="00E60EA6">
        <w:rPr>
          <w:spacing w:val="-5"/>
        </w:rPr>
        <w:t>«34)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 договор о создании искусственного земельного участка в соответствии с федеральным законом»;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1.9. Часть 1 статьи 7 дополнить пунктом 35 следующего содержания: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>«35)  осуществление мер по противодействию коррупции в границах муниципального района»;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1.10. Пункт 4 части 1 статьи 8 после слов «предприятиями и учреждениями,» дополнить словами «и работы, выполняемые муниципальными предприятиями и учреждениями,»;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  1.11. Часть 1 статьи 9: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- абзац 1 после слов «части своих полномочий» дополнить словами «по решению вопросов местного значения»;</w:t>
      </w:r>
    </w:p>
    <w:p w:rsidR="00E60EA6" w:rsidRPr="00E60EA6" w:rsidRDefault="00E60EA6" w:rsidP="00E60EA6">
      <w:pPr>
        <w:shd w:val="clear" w:color="auto" w:fill="FFFFFF"/>
        <w:ind w:left="17"/>
        <w:jc w:val="both"/>
        <w:rPr>
          <w:spacing w:val="-5"/>
        </w:rPr>
      </w:pPr>
      <w:r w:rsidRPr="00E60EA6">
        <w:rPr>
          <w:spacing w:val="-5"/>
        </w:rPr>
        <w:t xml:space="preserve">         - абзац 2 после слов «части своих полномочий» дополнить словами «по решению вопросов местного значения»;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1.12. Часть 1 статьи 12 после слов «федеральными законами» дополнить словами «и законами Иркутской области», слово «обязательных» исключить, после слов «участие в» дополнить словом «местном»;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1.13. В пункте 4 статьи 13 абзац 2 и 3 изложить в следующей редакции:</w:t>
      </w:r>
    </w:p>
    <w:p w:rsidR="00E60EA6" w:rsidRPr="00E60EA6" w:rsidRDefault="00E60EA6" w:rsidP="00E60EA6">
      <w:pPr>
        <w:ind w:left="-180"/>
        <w:jc w:val="both"/>
      </w:pPr>
      <w:r w:rsidRPr="00E60EA6">
        <w:rPr>
          <w:spacing w:val="-5"/>
        </w:rPr>
        <w:t xml:space="preserve">«4.) </w:t>
      </w:r>
      <w:r w:rsidRPr="00E60EA6">
        <w:t>Голосование на муниципальных выборах может быть назначено только на воскресенье. Не допускается назначение голосования на предпраздничный и нерабочий праздничные дни, на день, следующий за нерабочим  праздничным днем, а также на воскресенье,  которое в установленном порядке объявлено рабочим днем.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Днем голосования на муниципальных выборах  является второе воскресенье октября года, в котором истекают сроки полномочий мэра района или депутатов  муниципального образования, либо иной день, определенный в соответствии с федеральным  и региональным законодательством»;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 1.14. Статью 13 дополнить пунктом 8 следующего содержания:</w:t>
      </w:r>
    </w:p>
    <w:p w:rsidR="00E60EA6" w:rsidRPr="00E60EA6" w:rsidRDefault="00E60EA6" w:rsidP="00E60EA6">
      <w:pPr>
        <w:ind w:left="-180"/>
        <w:jc w:val="both"/>
      </w:pPr>
      <w:r w:rsidRPr="00E60EA6">
        <w:t>«8. Представительный орган муниципального образования утверждает схему избирательных округов не позднее чем за 20 дней до истечения срока, в который должны быть  назначены выборы, при этом указанный орган до утверждения схемы избирательных округов  вправе вносить поправки в представленную схему»;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1.15. В части 6 статьи 16.1. :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- в абзаце 1 слова «не менее половины» заменить словами «не менее одной трети»;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- в абзаце 2 слова «не менее половины» заменить словами «не менее одной трети»;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1.16. Пункт 3 части 3 статьи 17 после слов «проекты межевания территорий,» дополнить словами «проекты правил благоустройства территорий,»;</w:t>
      </w:r>
    </w:p>
    <w:p w:rsidR="00E60EA6" w:rsidRPr="00E60EA6" w:rsidRDefault="00E60EA6" w:rsidP="00E60EA6">
      <w:pPr>
        <w:ind w:left="-180"/>
        <w:jc w:val="both"/>
      </w:pPr>
      <w:r w:rsidRPr="00E60EA6">
        <w:t xml:space="preserve">             1.17. Часть 4 статьи 17 дополнить словами « , включая мотивированное обоснование принятых решений»;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08"/>
        <w:jc w:val="both"/>
      </w:pPr>
      <w:r w:rsidRPr="00E60EA6">
        <w:t>1.18. Часть 1 статьи 22 дополнить пунктом  1.4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«1.4 Контрольно-счетная палата Черемховского районного муниципального образования, именуемая так же: Контрольно-счетная палата Черемховского района, Контрольно-счетная палата района или Контрольно-счетная палата.»;</w:t>
      </w:r>
    </w:p>
    <w:p w:rsidR="00E60EA6" w:rsidRPr="00E60EA6" w:rsidRDefault="00E60EA6" w:rsidP="00E60EA6">
      <w:pPr>
        <w:ind w:firstLine="708"/>
        <w:jc w:val="both"/>
      </w:pPr>
      <w:r w:rsidRPr="00E60EA6">
        <w:t>1.19. Часть 1 статьи 24 дополнить пунктом 4.2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«4.2) соблюдает ограничения и запреты, исполняет обязанности, которые установлены Федеральным законом от 25.12.2008 года № 273-ФЗ «О противодействии коррупции» и другими федеральными законами.»;</w:t>
      </w:r>
    </w:p>
    <w:p w:rsidR="00E60EA6" w:rsidRPr="00E60EA6" w:rsidRDefault="00E60EA6" w:rsidP="00E60EA6">
      <w:pPr>
        <w:ind w:firstLine="708"/>
        <w:jc w:val="both"/>
      </w:pPr>
      <w:r w:rsidRPr="00E60EA6">
        <w:t>1.20. Часть 2 статьи 29.1. дополнить пунктом 4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E60EA6" w:rsidRPr="00E60EA6" w:rsidRDefault="00E60EA6" w:rsidP="00E60EA6">
      <w:pPr>
        <w:ind w:firstLine="540"/>
        <w:jc w:val="both"/>
      </w:pPr>
      <w:r w:rsidRPr="00E60EA6">
        <w:lastRenderedPageBreak/>
        <w:t xml:space="preserve">  1.21. Статью 30 изложить в следующей редакции:</w:t>
      </w:r>
    </w:p>
    <w:p w:rsidR="00E60EA6" w:rsidRPr="00E60EA6" w:rsidRDefault="00E60EA6" w:rsidP="00E60EA6">
      <w:pPr>
        <w:rPr>
          <w:b/>
          <w:i/>
          <w:snapToGrid w:val="0"/>
        </w:rPr>
      </w:pPr>
      <w:r w:rsidRPr="00E60EA6">
        <w:rPr>
          <w:b/>
          <w:i/>
          <w:snapToGrid w:val="0"/>
        </w:rPr>
        <w:t>«Статья 30. Исполнение обязанностей мэра района в период его временного отсутствия, в  случае досрочного прекр</w:t>
      </w:r>
      <w:r w:rsidRPr="00E60EA6">
        <w:rPr>
          <w:b/>
          <w:i/>
          <w:snapToGrid w:val="0"/>
        </w:rPr>
        <w:t>а</w:t>
      </w:r>
      <w:r w:rsidRPr="00E60EA6">
        <w:rPr>
          <w:b/>
          <w:i/>
          <w:snapToGrid w:val="0"/>
        </w:rPr>
        <w:t>щения его полномочий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>1. В период временного отсутствия мэра района его обязанности исполняет первый заместитель мэра. Мэр района вправе установить иной порядок временного исполнения обязанностей мэра района.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</w:pPr>
      <w:r w:rsidRPr="00E60EA6">
        <w:t>2. В случае досрочного прекращения полномочий мэра района до избрания нового мэра района его обязанности исполняет первый заместитель.</w:t>
      </w:r>
    </w:p>
    <w:p w:rsidR="00E60EA6" w:rsidRPr="00E60EA6" w:rsidRDefault="00E60EA6" w:rsidP="00E60EA6">
      <w:pPr>
        <w:pStyle w:val="ConsNormal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В случае отсутствия первого заместителя мэра, обязанности мэра района исполняет один из  заместителей мэра.»;</w:t>
      </w:r>
    </w:p>
    <w:p w:rsidR="00E60EA6" w:rsidRPr="00E60EA6" w:rsidRDefault="00E60EA6" w:rsidP="00E60EA6">
      <w:pPr>
        <w:ind w:firstLine="708"/>
        <w:jc w:val="both"/>
      </w:pPr>
      <w:r w:rsidRPr="00E60EA6">
        <w:t>1.22. Подпункт «е» пункта 2 части 2 статьи 34 изложить в следующей редакции:</w:t>
      </w:r>
    </w:p>
    <w:p w:rsidR="00E60EA6" w:rsidRPr="00E60EA6" w:rsidRDefault="00E60EA6" w:rsidP="00E60EA6">
      <w:pPr>
        <w:ind w:firstLine="708"/>
        <w:jc w:val="both"/>
      </w:pPr>
      <w:r w:rsidRPr="00E60EA6">
        <w:t>«е) образование Контрольно-счетной палаты района;»;</w:t>
      </w:r>
    </w:p>
    <w:p w:rsidR="00E60EA6" w:rsidRPr="00E60EA6" w:rsidRDefault="00E60EA6" w:rsidP="00E60EA6">
      <w:pPr>
        <w:ind w:firstLine="708"/>
        <w:jc w:val="both"/>
      </w:pPr>
      <w:r w:rsidRPr="00E60EA6">
        <w:t>1.23. Пункт 2 части 2 статьи 34 дополнить подпунктом «ж» следующего содержания:</w:t>
      </w:r>
    </w:p>
    <w:p w:rsidR="00E60EA6" w:rsidRPr="00E60EA6" w:rsidRDefault="00E60EA6" w:rsidP="00E60EA6">
      <w:pPr>
        <w:ind w:firstLine="708"/>
        <w:jc w:val="both"/>
      </w:pPr>
      <w:r w:rsidRPr="00E60EA6">
        <w:t>«ж) определение состава и порядка деятельности Контрольно-счетной палаты района;»;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1.24. Дополнить статьей 36.1. следующего содержания: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«36.1. Фракции в представительном органе муниципального образования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(далее-фракция),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E60EA6" w:rsidRPr="00E60EA6" w:rsidRDefault="00E60EA6" w:rsidP="00E60EA6">
      <w:pPr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3. В случае прекращения деятельности политической партии в связи с ее ликвидацией или реорганизацией деятельности ее фракции в представительном органе муниципального образования, а также членство депутатов в этой фракции прекращается со дня внесения  в единый государственный реестр юридических лиц соответствующей записи.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5. Депутат, избранный по одномандатному или многомандатному избирательному округу и входящей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 праве выйти из нее.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 xml:space="preserve">7. Несоблюдение требований, предусмотренных частями 4-6 настоящей статьи, влечет за собой прекращение депутатских полномочий»;  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>1.25. Статью 40 дополнить частью 3.1 следующего содержания: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  <w:rPr>
          <w:spacing w:val="-5"/>
        </w:rPr>
      </w:pPr>
      <w:r w:rsidRPr="00E60EA6">
        <w:rPr>
          <w:spacing w:val="-5"/>
        </w:rPr>
        <w:t xml:space="preserve">«3.1.)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сессиями </w:t>
      </w:r>
      <w:r w:rsidRPr="00E60EA6">
        <w:rPr>
          <w:spacing w:val="-5"/>
        </w:rPr>
        <w:lastRenderedPageBreak/>
        <w:t>представительного органа муниципального образования, - не позднее чем через три месяца со дня появления такого основания.»;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adjustRightInd w:val="0"/>
        <w:ind w:firstLine="720"/>
        <w:jc w:val="both"/>
      </w:pPr>
      <w:r w:rsidRPr="00E60EA6">
        <w:rPr>
          <w:spacing w:val="-5"/>
        </w:rPr>
        <w:t xml:space="preserve">1.26. </w:t>
      </w:r>
      <w:r w:rsidRPr="00E60EA6">
        <w:t>Пункт 14 части 4 статьи 41 после слов «районной Думы,» дополнить словами «Контрольно-счетной палаты района,»;</w:t>
      </w:r>
    </w:p>
    <w:p w:rsidR="00E60EA6" w:rsidRPr="00E60EA6" w:rsidRDefault="00E60EA6" w:rsidP="00E60EA6">
      <w:pPr>
        <w:pStyle w:val="1"/>
        <w:tabs>
          <w:tab w:val="left" w:pos="2160"/>
        </w:tabs>
        <w:jc w:val="left"/>
        <w:rPr>
          <w:rFonts w:ascii="Times New Roman" w:hAnsi="Times New Roman"/>
          <w:color w:val="auto"/>
          <w:spacing w:val="-5"/>
          <w:sz w:val="24"/>
          <w:szCs w:val="24"/>
        </w:rPr>
      </w:pPr>
      <w:r w:rsidRPr="00E60EA6">
        <w:rPr>
          <w:rFonts w:ascii="Times New Roman" w:hAnsi="Times New Roman"/>
          <w:color w:val="auto"/>
          <w:sz w:val="24"/>
          <w:szCs w:val="24"/>
        </w:rPr>
        <w:t xml:space="preserve">         1.27. </w:t>
      </w:r>
      <w:r w:rsidRPr="00E60EA6">
        <w:rPr>
          <w:rFonts w:ascii="Times New Roman" w:hAnsi="Times New Roman"/>
          <w:color w:val="auto"/>
          <w:spacing w:val="-5"/>
          <w:sz w:val="24"/>
          <w:szCs w:val="24"/>
        </w:rPr>
        <w:t xml:space="preserve">Статью 42 изложить в следующей редакции:      </w:t>
      </w:r>
    </w:p>
    <w:p w:rsidR="00E60EA6" w:rsidRPr="00E60EA6" w:rsidRDefault="00E60EA6" w:rsidP="00E60EA6">
      <w:pPr>
        <w:pStyle w:val="1"/>
        <w:tabs>
          <w:tab w:val="left" w:pos="2160"/>
        </w:tabs>
        <w:rPr>
          <w:rStyle w:val="22"/>
          <w:rFonts w:ascii="Times New Roman" w:hAnsi="Times New Roman" w:cs="Times New Roman"/>
          <w:color w:val="auto"/>
          <w:sz w:val="24"/>
          <w:szCs w:val="24"/>
        </w:rPr>
      </w:pPr>
      <w:r w:rsidRPr="00E60EA6">
        <w:rPr>
          <w:rStyle w:val="22"/>
          <w:rFonts w:ascii="Times New Roman" w:hAnsi="Times New Roman" w:cs="Times New Roman"/>
          <w:color w:val="auto"/>
          <w:sz w:val="24"/>
          <w:szCs w:val="24"/>
        </w:rPr>
        <w:t>«Статья 42.Первый заместитель мэра, Заместители мэра, руководитель аппарата администрации района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 Первый заместитель мэра, заместители мэра, руководитель аппарата администрации района (далее – руководитель аппарата) являются должностными лицами администрации района, назначаемыми и освобождаемыми от должности м</w:t>
      </w:r>
      <w:r w:rsidRPr="00E60EA6">
        <w:rPr>
          <w:rFonts w:ascii="Times New Roman" w:hAnsi="Times New Roman" w:cs="Times New Roman"/>
          <w:sz w:val="24"/>
          <w:szCs w:val="24"/>
        </w:rPr>
        <w:t>э</w:t>
      </w:r>
      <w:r w:rsidRPr="00E60EA6">
        <w:rPr>
          <w:rFonts w:ascii="Times New Roman" w:hAnsi="Times New Roman" w:cs="Times New Roman"/>
          <w:sz w:val="24"/>
          <w:szCs w:val="24"/>
        </w:rPr>
        <w:t>ром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2. Первый заместитель мэра, заместители мэра, руководитель аппарата в своей деятельности подотчетны и подконтрольны мэру ра</w:t>
      </w:r>
      <w:r w:rsidRPr="00E60EA6">
        <w:rPr>
          <w:rFonts w:ascii="Times New Roman" w:hAnsi="Times New Roman" w:cs="Times New Roman"/>
          <w:sz w:val="24"/>
          <w:szCs w:val="24"/>
        </w:rPr>
        <w:t>й</w:t>
      </w:r>
      <w:r w:rsidRPr="00E60EA6">
        <w:rPr>
          <w:rFonts w:ascii="Times New Roman" w:hAnsi="Times New Roman" w:cs="Times New Roman"/>
          <w:sz w:val="24"/>
          <w:szCs w:val="24"/>
        </w:rPr>
        <w:t>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3. Первый заместитель мэра, заместители мэра, руководитель аппарата: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1) координируют деятельность отраслевых (функциональных) или террит</w:t>
      </w:r>
      <w:r w:rsidRPr="00E60EA6">
        <w:rPr>
          <w:rFonts w:ascii="Times New Roman" w:hAnsi="Times New Roman" w:cs="Times New Roman"/>
          <w:sz w:val="24"/>
          <w:szCs w:val="24"/>
        </w:rPr>
        <w:t>о</w:t>
      </w:r>
      <w:r w:rsidRPr="00E60EA6">
        <w:rPr>
          <w:rFonts w:ascii="Times New Roman" w:hAnsi="Times New Roman" w:cs="Times New Roman"/>
          <w:sz w:val="24"/>
          <w:szCs w:val="24"/>
        </w:rPr>
        <w:t>риальных органов администрации района по отдельным направлениям деятел</w:t>
      </w:r>
      <w:r w:rsidRPr="00E60EA6">
        <w:rPr>
          <w:rFonts w:ascii="Times New Roman" w:hAnsi="Times New Roman" w:cs="Times New Roman"/>
          <w:sz w:val="24"/>
          <w:szCs w:val="24"/>
        </w:rPr>
        <w:t>ь</w:t>
      </w:r>
      <w:r w:rsidRPr="00E60EA6">
        <w:rPr>
          <w:rFonts w:ascii="Times New Roman" w:hAnsi="Times New Roman" w:cs="Times New Roman"/>
          <w:sz w:val="24"/>
          <w:szCs w:val="24"/>
        </w:rPr>
        <w:t>ности и (или) выполняют иные функции в соответствии с обязанностями, возл</w:t>
      </w:r>
      <w:r w:rsidRPr="00E60EA6">
        <w:rPr>
          <w:rFonts w:ascii="Times New Roman" w:hAnsi="Times New Roman" w:cs="Times New Roman"/>
          <w:sz w:val="24"/>
          <w:szCs w:val="24"/>
        </w:rPr>
        <w:t>о</w:t>
      </w:r>
      <w:r w:rsidRPr="00E60EA6">
        <w:rPr>
          <w:rFonts w:ascii="Times New Roman" w:hAnsi="Times New Roman" w:cs="Times New Roman"/>
          <w:sz w:val="24"/>
          <w:szCs w:val="24"/>
        </w:rPr>
        <w:t>женными на них мэром района;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2) могут одновременно являться руководителями отраслевых (функциональных) или территориальных органов адм</w:t>
      </w:r>
      <w:r w:rsidRPr="00E60EA6">
        <w:rPr>
          <w:rFonts w:ascii="Times New Roman" w:hAnsi="Times New Roman" w:cs="Times New Roman"/>
          <w:sz w:val="24"/>
          <w:szCs w:val="24"/>
        </w:rPr>
        <w:t>и</w:t>
      </w:r>
      <w:r w:rsidRPr="00E60EA6">
        <w:rPr>
          <w:rFonts w:ascii="Times New Roman" w:hAnsi="Times New Roman" w:cs="Times New Roman"/>
          <w:sz w:val="24"/>
          <w:szCs w:val="24"/>
        </w:rPr>
        <w:t>нистрации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4. Распределение обязанностей между первым заместителем мэра, заместителями мэра, руководителем аппарата устанавливаются распоряжением мэра района.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5. Мэр района как глава администрации района вправе передавать первому заместителю, заместителям мэра осуществление отдельных своих полномочий в целях выполнения отдельных поручений, как с указанием срока, так и без указания срока. Не подлежат передаче полномочия мэра района о назначении на должность и увольнении с должности первого заместителя мэра, заместителей мэра, руководителя аппарата, руководителей отраслевых (функциональных) и территориальных органов администрации района, если это прямо не предусмотрено положением о соответствующем отраслевом (функциональном) или территориальном органе администрации района.».</w:t>
      </w:r>
    </w:p>
    <w:p w:rsidR="00E60EA6" w:rsidRPr="00E60EA6" w:rsidRDefault="00E60EA6" w:rsidP="00E60EA6">
      <w:pPr>
        <w:tabs>
          <w:tab w:val="left" w:pos="2160"/>
        </w:tabs>
        <w:ind w:firstLine="540"/>
        <w:rPr>
          <w:snapToGrid w:val="0"/>
        </w:rPr>
      </w:pPr>
      <w:r w:rsidRPr="00E60EA6">
        <w:rPr>
          <w:spacing w:val="-5"/>
        </w:rPr>
        <w:t xml:space="preserve">  1.28. </w:t>
      </w:r>
      <w:r w:rsidRPr="00E60EA6">
        <w:rPr>
          <w:snapToGrid w:val="0"/>
        </w:rPr>
        <w:t>Статью 43 изложить в следующей редакции:</w:t>
      </w:r>
    </w:p>
    <w:p w:rsidR="00E60EA6" w:rsidRPr="00E60EA6" w:rsidRDefault="00E60EA6" w:rsidP="00E60EA6">
      <w:pPr>
        <w:pStyle w:val="1"/>
        <w:tabs>
          <w:tab w:val="left" w:pos="2160"/>
        </w:tabs>
        <w:rPr>
          <w:rStyle w:val="22"/>
          <w:rFonts w:ascii="Times New Roman" w:hAnsi="Times New Roman" w:cs="Times New Roman"/>
          <w:color w:val="auto"/>
          <w:sz w:val="24"/>
          <w:szCs w:val="24"/>
        </w:rPr>
      </w:pPr>
      <w:r w:rsidRPr="00E60EA6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«Статья 43. Формы и порядок осуществления контроля мэром района, первым заместителем мэра,  заместителями мэра, руководителем аппарата 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 Мэр района, первый заместитель мэра, заместители мэра, руководитель аппарата осуществляют контроль за деятельностью администрации района, органов а</w:t>
      </w:r>
      <w:r w:rsidRPr="00E60EA6">
        <w:rPr>
          <w:rFonts w:ascii="Times New Roman" w:hAnsi="Times New Roman" w:cs="Times New Roman"/>
          <w:sz w:val="24"/>
          <w:szCs w:val="24"/>
        </w:rPr>
        <w:t>д</w:t>
      </w:r>
      <w:r w:rsidRPr="00E60EA6">
        <w:rPr>
          <w:rFonts w:ascii="Times New Roman" w:hAnsi="Times New Roman" w:cs="Times New Roman"/>
          <w:sz w:val="24"/>
          <w:szCs w:val="24"/>
        </w:rPr>
        <w:t>министрации района, должностных лиц администрации района и её структурных подразделений в формах: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муниципальных правовых а</w:t>
      </w:r>
      <w:r w:rsidRPr="00E60EA6">
        <w:rPr>
          <w:rFonts w:ascii="Times New Roman" w:hAnsi="Times New Roman" w:cs="Times New Roman"/>
          <w:sz w:val="24"/>
          <w:szCs w:val="24"/>
        </w:rPr>
        <w:t>к</w:t>
      </w:r>
      <w:r w:rsidRPr="00E60EA6">
        <w:rPr>
          <w:rFonts w:ascii="Times New Roman" w:hAnsi="Times New Roman" w:cs="Times New Roman"/>
          <w:sz w:val="24"/>
          <w:szCs w:val="24"/>
        </w:rPr>
        <w:t>тов;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2) проведения совещаний, приемов, назначения служебных проверок, расслед</w:t>
      </w:r>
      <w:r w:rsidRPr="00E60EA6">
        <w:rPr>
          <w:rFonts w:ascii="Times New Roman" w:hAnsi="Times New Roman" w:cs="Times New Roman"/>
          <w:sz w:val="24"/>
          <w:szCs w:val="24"/>
        </w:rPr>
        <w:t>о</w:t>
      </w:r>
      <w:r w:rsidRPr="00E60EA6">
        <w:rPr>
          <w:rFonts w:ascii="Times New Roman" w:hAnsi="Times New Roman" w:cs="Times New Roman"/>
          <w:sz w:val="24"/>
          <w:szCs w:val="24"/>
        </w:rPr>
        <w:t>ваний;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3) осмотра объектов, находящихся в муниципальной собс</w:t>
      </w:r>
      <w:r w:rsidRPr="00E60EA6">
        <w:rPr>
          <w:rFonts w:ascii="Times New Roman" w:hAnsi="Times New Roman" w:cs="Times New Roman"/>
          <w:sz w:val="24"/>
          <w:szCs w:val="24"/>
        </w:rPr>
        <w:t>т</w:t>
      </w:r>
      <w:r w:rsidRPr="00E60EA6">
        <w:rPr>
          <w:rFonts w:ascii="Times New Roman" w:hAnsi="Times New Roman" w:cs="Times New Roman"/>
          <w:sz w:val="24"/>
          <w:szCs w:val="24"/>
        </w:rPr>
        <w:t>венности;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4) в иных формах, установленных муниципальными правовыми актами.»;</w:t>
      </w:r>
    </w:p>
    <w:p w:rsidR="00E60EA6" w:rsidRPr="00E60EA6" w:rsidRDefault="00E60EA6" w:rsidP="00E60EA6">
      <w:pPr>
        <w:tabs>
          <w:tab w:val="left" w:pos="2160"/>
        </w:tabs>
        <w:ind w:firstLine="708"/>
        <w:jc w:val="both"/>
      </w:pPr>
      <w:r w:rsidRPr="00E60EA6">
        <w:rPr>
          <w:spacing w:val="-5"/>
        </w:rPr>
        <w:t>1.29.</w:t>
      </w:r>
      <w:r w:rsidRPr="00E60EA6">
        <w:t xml:space="preserve"> Дополнить статьей 44.1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EA6">
        <w:rPr>
          <w:rFonts w:ascii="Times New Roman" w:hAnsi="Times New Roman" w:cs="Times New Roman"/>
          <w:b/>
          <w:sz w:val="24"/>
          <w:szCs w:val="24"/>
        </w:rPr>
        <w:t>«</w:t>
      </w:r>
      <w:r w:rsidRPr="00E60EA6">
        <w:rPr>
          <w:rFonts w:ascii="Times New Roman" w:hAnsi="Times New Roman" w:cs="Times New Roman"/>
          <w:b/>
          <w:i/>
          <w:sz w:val="24"/>
          <w:szCs w:val="24"/>
        </w:rPr>
        <w:t>Статья 44.1. Контрольно-счетная палата Черемховского районного муниципального образования</w:t>
      </w:r>
    </w:p>
    <w:p w:rsidR="00E60EA6" w:rsidRPr="00E60EA6" w:rsidRDefault="00E60EA6" w:rsidP="00E60EA6">
      <w:pPr>
        <w:tabs>
          <w:tab w:val="left" w:pos="2160"/>
        </w:tabs>
        <w:autoSpaceDE w:val="0"/>
        <w:autoSpaceDN w:val="0"/>
        <w:ind w:firstLine="708"/>
        <w:jc w:val="both"/>
      </w:pPr>
      <w:r w:rsidRPr="00E60EA6">
        <w:t xml:space="preserve">1. Контрольно-счетная палата района является постоянно действующим органом внешнего муниципального финансового контроля, образуется Думой в целях осуществления контроля за исполнением бюджета района, соблюдением установленного порядка подготовки и рассмотрения проекта бюджета района, отчета о его исполнении, в целях контроля за соблюдением установленного порядка управления и распоряжения имуществом, находящимся в муниципальной собственности, а также иных полномочий, установленных федеральными законами, законами Иркутской области, настоящим Уставом и нормативными правовыми актами районной Думы. </w:t>
      </w:r>
    </w:p>
    <w:p w:rsidR="00E60EA6" w:rsidRPr="00E60EA6" w:rsidRDefault="00E60EA6" w:rsidP="00E60EA6">
      <w:pPr>
        <w:pStyle w:val="ConsNormal"/>
        <w:tabs>
          <w:tab w:val="left" w:pos="2160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lastRenderedPageBreak/>
        <w:t>2. Контрольно-счетная палата наделяется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 от 8 августа 2001 года № 129-ФЗ «О государственной регистрации юридических лиц и индивидуальных предпринимателей».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Контрольно-счетная палата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 xml:space="preserve">3. 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Иркутской области, настоящего Устава, Положения о Контрольно-счетной палате, утвержденного районной Думой, и иных муниципальных нормативных правовых актов. 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>4. Штатная численность Контрольно-счетной палаты определяется нормативным правовым актом районной Думы.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>5.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E60EA6" w:rsidRPr="00E60EA6" w:rsidRDefault="00E60EA6" w:rsidP="00E60EA6">
      <w:pPr>
        <w:tabs>
          <w:tab w:val="left" w:pos="2160"/>
          <w:tab w:val="left" w:pos="3060"/>
        </w:tabs>
        <w:autoSpaceDE w:val="0"/>
        <w:autoSpaceDN w:val="0"/>
        <w:adjustRightInd w:val="0"/>
        <w:ind w:firstLine="708"/>
        <w:jc w:val="both"/>
      </w:pPr>
      <w:r w:rsidRPr="00E60EA6">
        <w:t xml:space="preserve">6. Информация о деятельности Контрольно-счетной палаты подлежит опубликованию (обнародованию). 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7. Финансовое обеспечение деятельности Контрольно-счетной палаты осуществляется за счет средств местного бюджета.»;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1.30. В части 5 статьи 47 слова «органах юстиции» заменить словами «территориальном органе уполномоченного федерального органа исполнительной власти в сфере регистрации уставов муниципальных образований»;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1.31. Часть 5 статьи 47 дополнить предложением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1.32. Дополнить статьей 52.1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«</w:t>
      </w:r>
      <w:r w:rsidRPr="00E60EA6">
        <w:rPr>
          <w:rFonts w:ascii="Times New Roman" w:hAnsi="Times New Roman" w:cs="Times New Roman"/>
          <w:b/>
          <w:i/>
          <w:sz w:val="24"/>
          <w:szCs w:val="24"/>
        </w:rPr>
        <w:t>Статья 52.1. Правовые акты Контрольно-счетной палаты Черемховского районного муниципального образования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Контрольно-счетная палата Черемховского районного муниципального образования принимает правовые акты в случаях и в порядке, установленных законодательством.»;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1.33. Абзац второй части 5 статьи 56 после слов «мэра района» дополнить словами «, распоряжением председателя Контрольно-счетной палаты»;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1.34. Часть 2 статьи 57 дополнить абзацем третьим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«Ведение личных дел муниципальных служащих Контрольно-счетной палаты осуществляется кадровой службой (должностным лицом) Контрольно-счетной палаты в соответствии с федеральным и областным законодательством.»;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1.35. Статью 61 изложить в следующей редакции: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 xml:space="preserve">«Увольнение с должности муниципальной службы муниципального служащего в администрации района, Контрольно-счетной палате района или органе администрации района, оформляется соответственно распоряжением мэра района, распоряжением председателя Контрольно-счетной палаты или приказом руководителя соответствующего </w:t>
      </w:r>
      <w:r w:rsidRPr="00E60EA6">
        <w:lastRenderedPageBreak/>
        <w:t>органа администрации района. Указанные распоряжение или приказ должны содержать основания увольнения с должности муниципальной службы.»;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1.36. В части 4 статьи 68 слова «а в Думе - председателем Думы» заменить словами «в Думе – председателем Думы, в Контрольно-счетной палате – председателем Контрольно-счетной палаты»;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1.37. Статью 73 дополнить частью 2.1. следующего содержания: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«2.1. В собственности муниципальных районов может находиться иное имущество, необходимое для осуществления полномочий по решению вопросов местного значения муниципальных районов.»;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1.38. Абзац второй части 2 статьи 78 после слов «председателем районной Думы» дополнить словами «, муниципальных служащих Контрольно-счетной палаты – председателем Контрольно-счетной палаты»;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1.39. Часть 2 статьи 80: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а) дополнить новым дефисом пятым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«- Контрольно-счетная палата района;»;</w:t>
      </w:r>
    </w:p>
    <w:p w:rsidR="00E60EA6" w:rsidRPr="00E60EA6" w:rsidRDefault="00E60EA6" w:rsidP="00E60EA6">
      <w:pPr>
        <w:tabs>
          <w:tab w:val="left" w:pos="2160"/>
          <w:tab w:val="left" w:pos="3060"/>
        </w:tabs>
        <w:ind w:firstLine="708"/>
        <w:jc w:val="both"/>
      </w:pPr>
      <w:r w:rsidRPr="00E60EA6">
        <w:t>б) дефисы пятый, шестой, седьмой, восьмой, девятый считать соответственно дефисами шестым, седьмым, восьмым, девятым, десятым.;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1.40. Часть 1 статьи 90: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а) дополнить новым дефисом третьим следующего содержания: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«- Контрольно-счетная палата Черемховского районного муниципального образования;»;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б) дефис третий считать дефисом четвертым;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>в) абзац второй исключить;</w:t>
      </w:r>
    </w:p>
    <w:p w:rsidR="00E60EA6" w:rsidRPr="00E60EA6" w:rsidRDefault="00E60EA6" w:rsidP="00E60EA6">
      <w:pPr>
        <w:pStyle w:val="ConsNormal"/>
        <w:tabs>
          <w:tab w:val="left" w:pos="2160"/>
          <w:tab w:val="left" w:pos="30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EA6">
        <w:rPr>
          <w:rFonts w:ascii="Times New Roman" w:hAnsi="Times New Roman" w:cs="Times New Roman"/>
          <w:sz w:val="24"/>
          <w:szCs w:val="24"/>
        </w:rPr>
        <w:t xml:space="preserve">г) абзац третий считать абзацем вторым.      </w:t>
      </w:r>
    </w:p>
    <w:p w:rsidR="00E60EA6" w:rsidRPr="00E60EA6" w:rsidRDefault="00E60EA6" w:rsidP="00E60EA6">
      <w:pPr>
        <w:autoSpaceDE w:val="0"/>
        <w:autoSpaceDN w:val="0"/>
        <w:adjustRightInd w:val="0"/>
        <w:ind w:firstLine="708"/>
        <w:jc w:val="both"/>
      </w:pPr>
      <w:r w:rsidRPr="00E60EA6">
        <w:t>Федеральным законом от 06.10.2003 № 131-ФЗ «Об общих принципах организации местного самоуправления в РФ» (ст.28 и 44) установлен особый порядок внесения изменений и дополнений в устав муниципального образования: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.</w:t>
      </w:r>
    </w:p>
    <w:p w:rsidR="00E60EA6" w:rsidRPr="00E60EA6" w:rsidRDefault="00E60EA6" w:rsidP="00E60EA6">
      <w:pPr>
        <w:jc w:val="both"/>
      </w:pPr>
      <w:r w:rsidRPr="00E60EA6">
        <w:t xml:space="preserve">             В соответствии с указанными требованиями на рассмотрение районной Думы предложен проект решения «О внесении изменений и дополнений в Устав Черемховского районного муниципального образования», а так же назначены дата и время проведения публичных слушаний по проекту решения 11 января 2012 года в 16 часов 00 минут по местному времени.</w:t>
      </w:r>
    </w:p>
    <w:p w:rsidR="008E6BE5" w:rsidRPr="00C8265F" w:rsidRDefault="00F51939" w:rsidP="008E6BE5">
      <w:pPr>
        <w:ind w:firstLine="708"/>
        <w:jc w:val="both"/>
      </w:pP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="00F53B5F">
        <w:t xml:space="preserve"> </w:t>
      </w:r>
      <w:r w:rsidR="00706A36">
        <w:t xml:space="preserve">Какие будут вопросы к </w:t>
      </w:r>
      <w:r w:rsidR="00E60EA6">
        <w:t>Сергею Анатольевичу</w:t>
      </w:r>
      <w:r w:rsidR="00706A36">
        <w:t>?</w:t>
      </w:r>
      <w:r w:rsidR="00F53B5F">
        <w:t xml:space="preserve">      </w:t>
      </w:r>
    </w:p>
    <w:p w:rsidR="00F53B5F" w:rsidRDefault="00F53B5F" w:rsidP="00F53B5F">
      <w:pPr>
        <w:jc w:val="both"/>
      </w:pPr>
      <w:r>
        <w:rPr>
          <w:b/>
        </w:rPr>
        <w:t xml:space="preserve">          </w:t>
      </w:r>
      <w:r w:rsidRPr="006B6DFB">
        <w:t xml:space="preserve">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F53B5F" w:rsidRDefault="00F53B5F" w:rsidP="00F53B5F">
      <w:pPr>
        <w:jc w:val="both"/>
      </w:pPr>
      <w:r>
        <w:t xml:space="preserve">                     - кто против?</w:t>
      </w:r>
    </w:p>
    <w:p w:rsidR="00F53B5F" w:rsidRDefault="00F53B5F" w:rsidP="00F53B5F">
      <w:pPr>
        <w:jc w:val="both"/>
      </w:pPr>
      <w:r>
        <w:t xml:space="preserve">                     - кто воздержался?</w:t>
      </w:r>
    </w:p>
    <w:p w:rsidR="00F53B5F" w:rsidRPr="006749B4" w:rsidRDefault="00F53B5F" w:rsidP="00F53B5F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F53B5F" w:rsidRDefault="00F53B5F" w:rsidP="00F53B5F">
      <w:pPr>
        <w:jc w:val="both"/>
      </w:pPr>
      <w:r>
        <w:t xml:space="preserve">                       за – 1</w:t>
      </w:r>
      <w:r w:rsidR="00E60EA6">
        <w:t>4</w:t>
      </w:r>
      <w:r>
        <w:t xml:space="preserve"> </w:t>
      </w:r>
    </w:p>
    <w:p w:rsidR="00F53B5F" w:rsidRDefault="00F53B5F" w:rsidP="00F53B5F">
      <w:pPr>
        <w:jc w:val="both"/>
      </w:pPr>
      <w:r>
        <w:t xml:space="preserve">                       против – нет</w:t>
      </w:r>
    </w:p>
    <w:p w:rsidR="00F53B5F" w:rsidRDefault="00F53B5F" w:rsidP="00F53B5F">
      <w:pPr>
        <w:jc w:val="both"/>
      </w:pPr>
      <w:r>
        <w:t xml:space="preserve">                       воздержались – </w:t>
      </w:r>
      <w:r w:rsidR="00EA3D83">
        <w:t>нет</w:t>
      </w:r>
    </w:p>
    <w:p w:rsidR="00F53B5F" w:rsidRDefault="00F53B5F" w:rsidP="00F53B5F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 xml:space="preserve">: принято </w:t>
      </w:r>
      <w:r w:rsidR="00117A14">
        <w:t>единогласно</w:t>
      </w:r>
    </w:p>
    <w:p w:rsidR="00F51939" w:rsidRDefault="00F51939" w:rsidP="00F51939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E60EA6" w:rsidRPr="00BD62AF" w:rsidRDefault="00E60EA6" w:rsidP="00E60EA6">
      <w:pPr>
        <w:tabs>
          <w:tab w:val="left" w:pos="2340"/>
        </w:tabs>
        <w:jc w:val="both"/>
        <w:rPr>
          <w:b/>
        </w:rPr>
      </w:pPr>
      <w:r w:rsidRPr="00BD62AF">
        <w:rPr>
          <w:b/>
        </w:rPr>
        <w:t>Ермаков</w:t>
      </w:r>
      <w:r w:rsidR="001D5017">
        <w:rPr>
          <w:b/>
        </w:rPr>
        <w:t>а Сергея</w:t>
      </w:r>
      <w:r w:rsidRPr="00BD62AF">
        <w:rPr>
          <w:b/>
        </w:rPr>
        <w:t xml:space="preserve"> Анатольевич</w:t>
      </w:r>
      <w:r w:rsidR="001D5017">
        <w:rPr>
          <w:b/>
        </w:rPr>
        <w:t>а</w:t>
      </w:r>
      <w:r w:rsidRPr="00BD62AF">
        <w:rPr>
          <w:b/>
        </w:rPr>
        <w:t>, начальник</w:t>
      </w:r>
      <w:r w:rsidR="001D5017">
        <w:rPr>
          <w:b/>
        </w:rPr>
        <w:t>а</w:t>
      </w:r>
      <w:r w:rsidRPr="00BD62AF">
        <w:rPr>
          <w:b/>
        </w:rPr>
        <w:t xml:space="preserve"> отдела правового обеспечения</w:t>
      </w:r>
      <w:r>
        <w:rPr>
          <w:b/>
        </w:rPr>
        <w:t>.</w:t>
      </w:r>
    </w:p>
    <w:p w:rsidR="00E60EA6" w:rsidRDefault="000444ED" w:rsidP="00E60EA6">
      <w:pPr>
        <w:jc w:val="both"/>
      </w:pPr>
      <w:r>
        <w:t xml:space="preserve">       </w:t>
      </w:r>
      <w:r w:rsidR="00E60EA6">
        <w:t>О внесении изменений в решение Думы от 25.07.2007г. №271 «Об  утверждении структуры администрации Черемховского районного муниципального образования»</w:t>
      </w:r>
    </w:p>
    <w:p w:rsidR="00E60EA6" w:rsidRPr="001D5017" w:rsidRDefault="000444ED" w:rsidP="00F51939">
      <w:pPr>
        <w:jc w:val="both"/>
      </w:pPr>
      <w:r>
        <w:t xml:space="preserve">        </w:t>
      </w:r>
      <w:r w:rsidR="001D5017" w:rsidRPr="001D5017">
        <w:t xml:space="preserve">В целях проведения мероприятий по совершенствованию структуры администрации Черемховского районного муниципального образования, повышения эффективности деятельности районной администрации по гарантированному разрешению вопросов местного значения и ответственности муниципальных служащих за качественное исполнение своих служебных обязанностей,  руководствуясь Трудовым кодексом </w:t>
      </w:r>
      <w:r w:rsidR="001D5017" w:rsidRPr="001D5017">
        <w:lastRenderedPageBreak/>
        <w:t>Российской Федерации, Федеральным законом от 06.10.2003 года № 131-ФЗ «Об общих принципах организации местного самоуправления в Российской Федерации», статьями 34, 44, 51 Устава Черемховского районного муниципального образования</w:t>
      </w:r>
      <w:r w:rsidR="001D5017">
        <w:t>. Вновь предлагаемая структура представлена Вам в раздаточном материале.</w:t>
      </w:r>
    </w:p>
    <w:p w:rsidR="0069328C" w:rsidRDefault="0069328C" w:rsidP="0069328C">
      <w:pPr>
        <w:jc w:val="both"/>
        <w:rPr>
          <w:b/>
        </w:rPr>
      </w:pPr>
      <w:r>
        <w:t xml:space="preserve">   </w:t>
      </w:r>
      <w:r w:rsidRPr="00B401C8">
        <w:rPr>
          <w:b/>
        </w:rPr>
        <w:t xml:space="preserve">Выступили:  </w:t>
      </w:r>
    </w:p>
    <w:p w:rsidR="0069328C" w:rsidRDefault="0069328C" w:rsidP="0069328C">
      <w:pPr>
        <w:jc w:val="both"/>
      </w:pPr>
      <w:r>
        <w:t xml:space="preserve">           </w:t>
      </w:r>
      <w:r w:rsidRPr="007162BD">
        <w:rPr>
          <w:b/>
          <w:i/>
        </w:rPr>
        <w:t>Ярошевич Т. А</w:t>
      </w:r>
      <w:r w:rsidR="00706A36">
        <w:t>.:  Какие будут вопросы к</w:t>
      </w:r>
      <w:r w:rsidR="001D5017">
        <w:t xml:space="preserve"> Сергею Анатольевичу</w:t>
      </w:r>
      <w:r>
        <w:t>?</w:t>
      </w:r>
    </w:p>
    <w:p w:rsidR="0069328C" w:rsidRPr="000D5624" w:rsidRDefault="0069328C" w:rsidP="0069328C">
      <w:pPr>
        <w:jc w:val="both"/>
      </w:pPr>
      <w:r>
        <w:t xml:space="preserve">           </w:t>
      </w:r>
      <w:r w:rsidR="00B83E5E" w:rsidRPr="00B83E5E">
        <w:rPr>
          <w:b/>
          <w:i/>
        </w:rPr>
        <w:t>Бедушвиль В.И</w:t>
      </w:r>
      <w:r w:rsidRPr="00B83E5E">
        <w:rPr>
          <w:b/>
          <w:i/>
        </w:rPr>
        <w:t>.:</w:t>
      </w:r>
      <w:r>
        <w:t xml:space="preserve">  Принять</w:t>
      </w:r>
    </w:p>
    <w:p w:rsidR="0069328C" w:rsidRDefault="0069328C" w:rsidP="0069328C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69328C" w:rsidRDefault="0069328C" w:rsidP="0069328C">
      <w:pPr>
        <w:jc w:val="both"/>
      </w:pPr>
      <w:r>
        <w:t xml:space="preserve">                     - кто против?</w:t>
      </w:r>
    </w:p>
    <w:p w:rsidR="0069328C" w:rsidRDefault="0069328C" w:rsidP="0069328C">
      <w:pPr>
        <w:jc w:val="both"/>
      </w:pPr>
      <w:r>
        <w:t xml:space="preserve">                     - кто воздержался?</w:t>
      </w:r>
    </w:p>
    <w:p w:rsidR="0069328C" w:rsidRPr="006749B4" w:rsidRDefault="0069328C" w:rsidP="0069328C">
      <w:pPr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</w:p>
    <w:p w:rsidR="0069328C" w:rsidRDefault="0069328C" w:rsidP="0069328C">
      <w:pPr>
        <w:jc w:val="both"/>
      </w:pPr>
      <w:r>
        <w:t xml:space="preserve">                       за – 1</w:t>
      </w:r>
      <w:r w:rsidR="001D5017">
        <w:t>4</w:t>
      </w:r>
    </w:p>
    <w:p w:rsidR="0069328C" w:rsidRDefault="0069328C" w:rsidP="0069328C">
      <w:pPr>
        <w:jc w:val="both"/>
      </w:pPr>
      <w:r>
        <w:t xml:space="preserve">                       против – нет</w:t>
      </w:r>
    </w:p>
    <w:p w:rsidR="0069328C" w:rsidRDefault="0069328C" w:rsidP="0069328C">
      <w:pPr>
        <w:jc w:val="both"/>
      </w:pPr>
      <w:r>
        <w:t xml:space="preserve">                       воздержались – нет</w:t>
      </w:r>
    </w:p>
    <w:p w:rsidR="0069328C" w:rsidRDefault="0069328C" w:rsidP="0069328C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8B5398" w:rsidRDefault="008B5398" w:rsidP="008B5398">
      <w:pPr>
        <w:tabs>
          <w:tab w:val="left" w:pos="2340"/>
        </w:tabs>
        <w:jc w:val="both"/>
        <w:rPr>
          <w:b/>
        </w:rPr>
      </w:pPr>
      <w:r w:rsidRPr="00AF3E32">
        <w:rPr>
          <w:b/>
        </w:rPr>
        <w:t>Слушали:</w:t>
      </w:r>
    </w:p>
    <w:p w:rsidR="001D5017" w:rsidRPr="001D5017" w:rsidRDefault="001D5017" w:rsidP="001D5017">
      <w:pPr>
        <w:jc w:val="both"/>
        <w:rPr>
          <w:b/>
        </w:rPr>
      </w:pPr>
      <w:r>
        <w:t xml:space="preserve">       </w:t>
      </w:r>
      <w:r w:rsidRPr="001D5017">
        <w:rPr>
          <w:b/>
        </w:rPr>
        <w:t>Гапонову Елену Валентиновну, и.о. председателя Комитета по управлению муниципальным имуществом</w:t>
      </w:r>
    </w:p>
    <w:p w:rsidR="001D5017" w:rsidRDefault="001D5017" w:rsidP="001D5017">
      <w:pPr>
        <w:jc w:val="both"/>
      </w:pPr>
      <w:r>
        <w:t xml:space="preserve">     О согласовании  описания границ Усольского районного муниципального образования</w:t>
      </w:r>
    </w:p>
    <w:p w:rsidR="009D4FFE" w:rsidRPr="009D4FFE" w:rsidRDefault="009D4FFE" w:rsidP="009D4FFE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9D4FFE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</w:t>
      </w:r>
      <w:r w:rsidRPr="009D4FFE">
        <w:rPr>
          <w:rStyle w:val="FontStyle11"/>
          <w:sz w:val="24"/>
          <w:szCs w:val="24"/>
        </w:rPr>
        <w:t xml:space="preserve">в </w:t>
      </w:r>
      <w:r w:rsidRPr="009D4FFE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2012 года.</w:t>
      </w:r>
    </w:p>
    <w:p w:rsidR="009D4FFE" w:rsidRPr="009D4FFE" w:rsidRDefault="009D4FFE" w:rsidP="009D4FFE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9D4FFE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9D4FFE">
        <w:rPr>
          <w:rStyle w:val="FontStyle11"/>
          <w:sz w:val="24"/>
          <w:szCs w:val="24"/>
        </w:rPr>
        <w:t xml:space="preserve"> </w:t>
      </w:r>
      <w:r w:rsidRPr="009D4FFE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Усольского районного муниципального образования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9D4FFE" w:rsidRPr="009D4FFE" w:rsidRDefault="009D4FFE" w:rsidP="009D4FFE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9D4FFE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Усольского районного муниципального образования  в соответствии </w:t>
      </w:r>
      <w:r w:rsidRPr="009D4FFE">
        <w:rPr>
          <w:rStyle w:val="FontStyle11"/>
          <w:sz w:val="24"/>
          <w:szCs w:val="24"/>
        </w:rPr>
        <w:t xml:space="preserve">с </w:t>
      </w:r>
      <w:r w:rsidRPr="009D4FFE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9D4FFE" w:rsidRPr="009D4FFE" w:rsidRDefault="009D4FFE" w:rsidP="009D4FFE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9D4FFE">
        <w:rPr>
          <w:rStyle w:val="FontStyle12"/>
          <w:sz w:val="24"/>
          <w:szCs w:val="24"/>
        </w:rPr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образования» об одобрении проекта описания границ Усольского районного муниципального образования (далее - проект описания границ), подготовленного Восточно-Сибирским филиалом ФГУП «Госземкадастрсъёмка» - ВИСХАГИ.</w:t>
      </w:r>
    </w:p>
    <w:p w:rsidR="009D4FFE" w:rsidRPr="009D4FFE" w:rsidRDefault="009D4FFE" w:rsidP="009D4FFE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9D4FFE">
        <w:rPr>
          <w:rStyle w:val="FontStyle12"/>
          <w:sz w:val="24"/>
          <w:szCs w:val="24"/>
        </w:rPr>
        <w:t>Проект    описания    границ Усольского районного муниципального образования прошёл согласование в  управлении Федеральной службы государственной регистрации, кадастра и картографии.</w:t>
      </w:r>
    </w:p>
    <w:p w:rsidR="001D5017" w:rsidRDefault="009D4FFE" w:rsidP="009D4FFE">
      <w:pPr>
        <w:jc w:val="both"/>
        <w:rPr>
          <w:b/>
          <w:i/>
        </w:rPr>
      </w:pPr>
      <w:r w:rsidRPr="004F5484">
        <w:rPr>
          <w:szCs w:val="28"/>
        </w:rPr>
        <w:t xml:space="preserve">В связи </w:t>
      </w:r>
      <w:r>
        <w:rPr>
          <w:szCs w:val="28"/>
        </w:rPr>
        <w:t>с выше изложенным</w:t>
      </w:r>
      <w:r w:rsidRPr="004F5484">
        <w:rPr>
          <w:szCs w:val="28"/>
        </w:rPr>
        <w:t xml:space="preserve"> выносим данный вопрос на рассмотрение</w:t>
      </w:r>
    </w:p>
    <w:p w:rsidR="008F2990" w:rsidRDefault="008F2990" w:rsidP="008F29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>
        <w:t xml:space="preserve">.:  Какие будут вопросы к </w:t>
      </w:r>
      <w:r w:rsidR="00B03590">
        <w:t>Елене Валентиновне</w:t>
      </w:r>
      <w:r>
        <w:t>?</w:t>
      </w:r>
    </w:p>
    <w:p w:rsidR="008F2990" w:rsidRPr="000D5624" w:rsidRDefault="008F2990" w:rsidP="008F2990">
      <w:pPr>
        <w:jc w:val="both"/>
      </w:pPr>
      <w:r>
        <w:t xml:space="preserve">           </w:t>
      </w:r>
      <w:r w:rsidR="00B03590" w:rsidRPr="00B03590">
        <w:rPr>
          <w:b/>
          <w:i/>
        </w:rPr>
        <w:t>Лыткина А.Б.</w:t>
      </w:r>
      <w:r w:rsidRPr="00B03590">
        <w:rPr>
          <w:b/>
          <w:i/>
        </w:rPr>
        <w:t>:</w:t>
      </w:r>
      <w:r>
        <w:t xml:space="preserve">  Принять</w:t>
      </w:r>
    </w:p>
    <w:p w:rsidR="008F2990" w:rsidRDefault="008F2990" w:rsidP="008F29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8F2990" w:rsidRDefault="008F2990" w:rsidP="008F2990">
      <w:pPr>
        <w:jc w:val="both"/>
      </w:pPr>
      <w:r>
        <w:t xml:space="preserve">                     - кто против?</w:t>
      </w:r>
    </w:p>
    <w:p w:rsidR="008F2990" w:rsidRDefault="008F2990" w:rsidP="008F2990">
      <w:pPr>
        <w:jc w:val="both"/>
      </w:pPr>
      <w:r>
        <w:t xml:space="preserve">                     - кто воздержался?</w:t>
      </w:r>
    </w:p>
    <w:p w:rsidR="008F2990" w:rsidRPr="006749B4" w:rsidRDefault="008F2990" w:rsidP="008F29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8F2990" w:rsidRDefault="00B83E5E" w:rsidP="008F2990">
      <w:pPr>
        <w:jc w:val="both"/>
      </w:pPr>
      <w:r>
        <w:t xml:space="preserve">                       за – 1</w:t>
      </w:r>
      <w:r w:rsidR="00B03590">
        <w:t>4</w:t>
      </w:r>
    </w:p>
    <w:p w:rsidR="008F2990" w:rsidRDefault="008F2990" w:rsidP="008F2990">
      <w:pPr>
        <w:jc w:val="both"/>
      </w:pPr>
      <w:r>
        <w:t xml:space="preserve">                       против – нет</w:t>
      </w:r>
    </w:p>
    <w:p w:rsidR="008F2990" w:rsidRDefault="008F2990" w:rsidP="008F2990">
      <w:pPr>
        <w:jc w:val="both"/>
      </w:pPr>
      <w:r>
        <w:t xml:space="preserve">                       воздержались – нет</w:t>
      </w:r>
    </w:p>
    <w:p w:rsidR="008F2990" w:rsidRDefault="008F2990" w:rsidP="008F2990">
      <w:pPr>
        <w:jc w:val="both"/>
      </w:pPr>
      <w:r>
        <w:lastRenderedPageBreak/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B03590" w:rsidRDefault="008F2990" w:rsidP="00B03590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       </w:t>
      </w:r>
      <w:r w:rsidR="00B03590" w:rsidRPr="00AF3E32">
        <w:rPr>
          <w:b/>
        </w:rPr>
        <w:t>Слушали:</w:t>
      </w:r>
    </w:p>
    <w:p w:rsidR="00B03590" w:rsidRPr="001D5017" w:rsidRDefault="00B03590" w:rsidP="00B03590">
      <w:pPr>
        <w:jc w:val="both"/>
        <w:rPr>
          <w:b/>
        </w:rPr>
      </w:pPr>
      <w:r>
        <w:t xml:space="preserve">       </w:t>
      </w:r>
      <w:r w:rsidRPr="001D5017">
        <w:rPr>
          <w:b/>
        </w:rPr>
        <w:t>Гапонову Елену Валентиновну, и.о. председателя Комитета по управлению муниципальным имуществом</w:t>
      </w:r>
    </w:p>
    <w:p w:rsidR="00B03590" w:rsidRDefault="00B03590" w:rsidP="00B03590">
      <w:pPr>
        <w:jc w:val="both"/>
      </w:pPr>
      <w:r>
        <w:t>О согласовании описания границ муниципального образования «Город Черемхово»</w:t>
      </w:r>
    </w:p>
    <w:p w:rsidR="00B03590" w:rsidRPr="00B03590" w:rsidRDefault="00B03590" w:rsidP="00B03590">
      <w:pPr>
        <w:pStyle w:val="Style2"/>
        <w:widowControl/>
        <w:spacing w:before="187" w:line="307" w:lineRule="exact"/>
        <w:rPr>
          <w:rStyle w:val="FontStyle12"/>
          <w:sz w:val="24"/>
          <w:szCs w:val="24"/>
        </w:rPr>
      </w:pPr>
      <w:r w:rsidRPr="00B03590">
        <w:rPr>
          <w:rStyle w:val="FontStyle12"/>
          <w:sz w:val="24"/>
          <w:szCs w:val="24"/>
        </w:rPr>
        <w:t xml:space="preserve">В соответствии с пунктом 1 части 3 статьи 85 Федерального закона 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</w:t>
      </w:r>
      <w:r w:rsidRPr="00B03590">
        <w:rPr>
          <w:rStyle w:val="FontStyle11"/>
          <w:sz w:val="24"/>
          <w:szCs w:val="24"/>
        </w:rPr>
        <w:t xml:space="preserve">в </w:t>
      </w:r>
      <w:r w:rsidRPr="00B03590">
        <w:rPr>
          <w:rStyle w:val="FontStyle12"/>
          <w:sz w:val="24"/>
          <w:szCs w:val="24"/>
        </w:rPr>
        <w:t>соответствии с требованиями градостроительного и земельного законодательства не позднее 1 января 2012 года.</w:t>
      </w:r>
    </w:p>
    <w:p w:rsidR="00B03590" w:rsidRPr="00B03590" w:rsidRDefault="00B03590" w:rsidP="00B03590">
      <w:pPr>
        <w:pStyle w:val="Style2"/>
        <w:widowControl/>
        <w:spacing w:line="307" w:lineRule="exact"/>
        <w:ind w:firstLine="806"/>
        <w:rPr>
          <w:rStyle w:val="FontStyle12"/>
          <w:sz w:val="24"/>
          <w:szCs w:val="24"/>
        </w:rPr>
      </w:pPr>
      <w:r w:rsidRPr="00B03590">
        <w:rPr>
          <w:rStyle w:val="FontStyle12"/>
          <w:sz w:val="24"/>
          <w:szCs w:val="24"/>
        </w:rPr>
        <w:t xml:space="preserve">В настоящее время управлением Губернатора Иркутской области и </w:t>
      </w:r>
      <w:r w:rsidRPr="00B03590">
        <w:rPr>
          <w:rStyle w:val="FontStyle11"/>
          <w:sz w:val="24"/>
          <w:szCs w:val="24"/>
        </w:rPr>
        <w:t xml:space="preserve"> </w:t>
      </w:r>
      <w:r w:rsidRPr="00B03590">
        <w:rPr>
          <w:rStyle w:val="FontStyle12"/>
          <w:sz w:val="24"/>
          <w:szCs w:val="24"/>
        </w:rPr>
        <w:t>Правительства Иркутской области по региональной политике подготовлен проект закона Иркутской области «О распространении действия закона Иркутской области «О статусе и границах муниципального образования «Город Черемхово» Иркутской области» на всю территорию нового субъекта Российской Федерации - Иркутской области и внесении в него изменений» (далее - проект закона).</w:t>
      </w:r>
    </w:p>
    <w:p w:rsidR="00B03590" w:rsidRPr="00B03590" w:rsidRDefault="00B03590" w:rsidP="00B03590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B03590">
        <w:rPr>
          <w:rStyle w:val="FontStyle12"/>
          <w:sz w:val="24"/>
          <w:szCs w:val="24"/>
        </w:rPr>
        <w:t xml:space="preserve">Проектом   закона  предлагается  описать  и  утвердить  границы   муниципального образования  «Город Черемхово»  в соответствии </w:t>
      </w:r>
      <w:r w:rsidRPr="00B03590">
        <w:rPr>
          <w:rStyle w:val="FontStyle11"/>
          <w:sz w:val="24"/>
          <w:szCs w:val="24"/>
        </w:rPr>
        <w:t xml:space="preserve">с </w:t>
      </w:r>
      <w:r w:rsidRPr="00B03590">
        <w:rPr>
          <w:rStyle w:val="FontStyle12"/>
          <w:sz w:val="24"/>
          <w:szCs w:val="24"/>
        </w:rPr>
        <w:t>требованиями градостроительного и земельного законодательства.</w:t>
      </w:r>
    </w:p>
    <w:p w:rsidR="00B03590" w:rsidRPr="00B03590" w:rsidRDefault="00B03590" w:rsidP="00B03590">
      <w:pPr>
        <w:pStyle w:val="Style2"/>
        <w:widowControl/>
        <w:spacing w:line="307" w:lineRule="exact"/>
        <w:ind w:firstLine="821"/>
        <w:rPr>
          <w:rStyle w:val="FontStyle12"/>
          <w:sz w:val="24"/>
          <w:szCs w:val="24"/>
        </w:rPr>
      </w:pPr>
      <w:r w:rsidRPr="00B03590">
        <w:rPr>
          <w:rStyle w:val="FontStyle12"/>
          <w:sz w:val="24"/>
          <w:szCs w:val="24"/>
        </w:rPr>
        <w:t>Для внесения проекта закона на рассмотрение Законодательного Собрания Иркутской области необходимо решение Думы Черемховского районного муниципального образования» об одобрении проекта описания границ муниципального образования «Город Черемхово» (далее - проект описания границ), подготовленного Восточно-Сибирским филиалом ФГУП «Госземкадастрсъёмка» - ВИСХАГИ.</w:t>
      </w:r>
    </w:p>
    <w:p w:rsidR="00B03590" w:rsidRPr="00B03590" w:rsidRDefault="00B03590" w:rsidP="00B03590">
      <w:pPr>
        <w:pStyle w:val="Style3"/>
        <w:widowControl/>
        <w:spacing w:line="307" w:lineRule="exact"/>
        <w:jc w:val="both"/>
        <w:rPr>
          <w:rStyle w:val="FontStyle12"/>
          <w:sz w:val="24"/>
          <w:szCs w:val="24"/>
        </w:rPr>
      </w:pPr>
      <w:r w:rsidRPr="00B03590">
        <w:rPr>
          <w:rStyle w:val="FontStyle12"/>
          <w:sz w:val="24"/>
          <w:szCs w:val="24"/>
        </w:rPr>
        <w:t>Проект    описания    границ муниципального образования «Город Черемхово»  прошёл согласование в  управлении Федеральной службы государственной регистрации, кадастра и картографии.</w:t>
      </w:r>
    </w:p>
    <w:p w:rsidR="00B03590" w:rsidRPr="00B03590" w:rsidRDefault="00B03590" w:rsidP="00B03590">
      <w:pPr>
        <w:pStyle w:val="a5"/>
        <w:ind w:firstLine="708"/>
        <w:jc w:val="both"/>
        <w:rPr>
          <w:szCs w:val="24"/>
        </w:rPr>
      </w:pPr>
      <w:r w:rsidRPr="00B03590">
        <w:rPr>
          <w:szCs w:val="24"/>
        </w:rPr>
        <w:t>В связи с выше изложенным выносим данный вопрос на рассмотрение.</w:t>
      </w:r>
    </w:p>
    <w:p w:rsidR="00B03590" w:rsidRDefault="00B03590" w:rsidP="00B03590">
      <w:pPr>
        <w:jc w:val="both"/>
      </w:pPr>
      <w:r>
        <w:rPr>
          <w:b/>
          <w:i/>
        </w:rPr>
        <w:t xml:space="preserve">           </w:t>
      </w:r>
      <w:r w:rsidRPr="007162BD">
        <w:rPr>
          <w:b/>
          <w:i/>
        </w:rPr>
        <w:t>Ярошевич Т. А</w:t>
      </w:r>
      <w:r>
        <w:t>.:  Какие будут вопросы к Елене Валентиновне?</w:t>
      </w:r>
    </w:p>
    <w:p w:rsidR="00B03590" w:rsidRPr="000D5624" w:rsidRDefault="00B03590" w:rsidP="00B03590">
      <w:pPr>
        <w:jc w:val="both"/>
      </w:pPr>
      <w:r>
        <w:t xml:space="preserve">           </w:t>
      </w:r>
      <w:r w:rsidRPr="00B03590">
        <w:rPr>
          <w:b/>
          <w:i/>
        </w:rPr>
        <w:t>Звягин С.В.:</w:t>
      </w:r>
      <w:r>
        <w:t xml:space="preserve">  Принять</w:t>
      </w:r>
    </w:p>
    <w:p w:rsidR="00B03590" w:rsidRDefault="00B03590" w:rsidP="00B03590">
      <w:pPr>
        <w:jc w:val="both"/>
      </w:pPr>
      <w:r w:rsidRPr="006B6DFB">
        <w:t xml:space="preserve">           </w:t>
      </w:r>
      <w:r w:rsidRPr="00714D16">
        <w:rPr>
          <w:b/>
          <w:i/>
        </w:rPr>
        <w:t>Ярошевич Т.А</w:t>
      </w:r>
      <w:r>
        <w:rPr>
          <w:b/>
          <w:i/>
        </w:rPr>
        <w:t xml:space="preserve">.: </w:t>
      </w:r>
      <w:r w:rsidRPr="006A22AF">
        <w:t>К</w:t>
      </w:r>
      <w:r>
        <w:t>то, за то чтобы принять данное предложение?</w:t>
      </w:r>
    </w:p>
    <w:p w:rsidR="00B03590" w:rsidRDefault="00B03590" w:rsidP="00B03590">
      <w:pPr>
        <w:jc w:val="both"/>
      </w:pPr>
      <w:r>
        <w:t xml:space="preserve">                     - кто против?</w:t>
      </w:r>
    </w:p>
    <w:p w:rsidR="00B03590" w:rsidRDefault="00B03590" w:rsidP="00B03590">
      <w:pPr>
        <w:jc w:val="both"/>
      </w:pPr>
      <w:r>
        <w:t xml:space="preserve">                     - кто воздержался?</w:t>
      </w:r>
    </w:p>
    <w:p w:rsidR="00B03590" w:rsidRPr="006749B4" w:rsidRDefault="00B03590" w:rsidP="00B03590">
      <w:pPr>
        <w:tabs>
          <w:tab w:val="left" w:pos="3165"/>
        </w:tabs>
        <w:jc w:val="both"/>
        <w:rPr>
          <w:b/>
        </w:rPr>
      </w:pPr>
      <w:r w:rsidRPr="006749B4">
        <w:rPr>
          <w:b/>
        </w:rPr>
        <w:t xml:space="preserve">      </w:t>
      </w:r>
      <w:r>
        <w:rPr>
          <w:b/>
        </w:rPr>
        <w:t xml:space="preserve"> </w:t>
      </w:r>
      <w:r w:rsidRPr="006749B4">
        <w:rPr>
          <w:b/>
        </w:rPr>
        <w:t xml:space="preserve">  Голосовали:</w:t>
      </w:r>
      <w:r>
        <w:rPr>
          <w:b/>
        </w:rPr>
        <w:tab/>
      </w:r>
    </w:p>
    <w:p w:rsidR="00B03590" w:rsidRDefault="00B03590" w:rsidP="00B03590">
      <w:pPr>
        <w:jc w:val="both"/>
      </w:pPr>
      <w:r>
        <w:t xml:space="preserve">                       за – 14</w:t>
      </w:r>
    </w:p>
    <w:p w:rsidR="00B03590" w:rsidRDefault="00B03590" w:rsidP="00B03590">
      <w:pPr>
        <w:jc w:val="both"/>
      </w:pPr>
      <w:r>
        <w:t xml:space="preserve">                       против – нет</w:t>
      </w:r>
    </w:p>
    <w:p w:rsidR="00B03590" w:rsidRDefault="00B03590" w:rsidP="00B03590">
      <w:pPr>
        <w:jc w:val="both"/>
      </w:pPr>
      <w:r>
        <w:t xml:space="preserve">                       воздержались – нет</w:t>
      </w:r>
    </w:p>
    <w:p w:rsidR="00B03590" w:rsidRDefault="00B03590" w:rsidP="00B03590">
      <w:pPr>
        <w:jc w:val="both"/>
      </w:pPr>
      <w:r>
        <w:t xml:space="preserve">        </w:t>
      </w:r>
      <w:r w:rsidRPr="006749B4">
        <w:rPr>
          <w:b/>
        </w:rPr>
        <w:t>Решили</w:t>
      </w:r>
      <w:r>
        <w:t>: принято единогласно</w:t>
      </w:r>
    </w:p>
    <w:p w:rsidR="007162BD" w:rsidRDefault="00706A36" w:rsidP="00B46851">
      <w:pPr>
        <w:ind w:firstLine="708"/>
        <w:jc w:val="both"/>
      </w:pPr>
      <w:r>
        <w:rPr>
          <w:b/>
        </w:rPr>
        <w:t>Яро</w:t>
      </w:r>
      <w:r w:rsidR="007162BD" w:rsidRPr="00B46851">
        <w:rPr>
          <w:b/>
          <w:i/>
        </w:rPr>
        <w:t>шевич Т.А.</w:t>
      </w:r>
      <w:r w:rsidR="007162BD">
        <w:t xml:space="preserve"> сообщила: </w:t>
      </w:r>
      <w:r w:rsidR="00B03590">
        <w:t>6</w:t>
      </w:r>
      <w:r w:rsidR="00BE2C5C">
        <w:t xml:space="preserve"> </w:t>
      </w:r>
      <w:r w:rsidR="007162BD">
        <w:t>вопрос</w:t>
      </w:r>
      <w:r w:rsidR="008F2990">
        <w:t>ов</w:t>
      </w:r>
      <w:r w:rsidR="007162BD">
        <w:t xml:space="preserve">, которые были включены в повестку,  </w:t>
      </w:r>
      <w:r w:rsidR="00BE2C5C">
        <w:t>Д</w:t>
      </w:r>
      <w:r w:rsidR="004F5C6E">
        <w:t>вадцат</w:t>
      </w:r>
      <w:r w:rsidR="00FA33E9">
        <w:t xml:space="preserve">ь </w:t>
      </w:r>
      <w:r w:rsidR="00B03590">
        <w:t>девятого</w:t>
      </w:r>
      <w:r w:rsidR="00FA33E9">
        <w:t xml:space="preserve"> </w:t>
      </w:r>
      <w:r w:rsidR="00AF3E32">
        <w:t xml:space="preserve"> </w:t>
      </w:r>
      <w:r w:rsidR="007162BD">
        <w:t xml:space="preserve"> заседания Думы рассмотрены.</w:t>
      </w:r>
    </w:p>
    <w:p w:rsidR="007162BD" w:rsidRDefault="007162BD" w:rsidP="00DA3A99">
      <w:pPr>
        <w:jc w:val="both"/>
      </w:pPr>
      <w:r>
        <w:t xml:space="preserve">          </w:t>
      </w:r>
      <w:r w:rsidR="008F2990">
        <w:t>З</w:t>
      </w:r>
      <w:r>
        <w:t>аседание Думы считается закрытым.</w:t>
      </w:r>
    </w:p>
    <w:p w:rsidR="007162BD" w:rsidRDefault="007162BD" w:rsidP="00DA3A99">
      <w:pPr>
        <w:jc w:val="both"/>
      </w:pPr>
      <w:r>
        <w:t xml:space="preserve">          Звучит </w:t>
      </w:r>
      <w:r>
        <w:rPr>
          <w:b/>
        </w:rPr>
        <w:t xml:space="preserve">гимн </w:t>
      </w:r>
      <w:r>
        <w:t>России.</w:t>
      </w:r>
    </w:p>
    <w:p w:rsidR="00120C64" w:rsidRDefault="00120C64" w:rsidP="00DA3A99">
      <w:pPr>
        <w:jc w:val="both"/>
      </w:pPr>
    </w:p>
    <w:p w:rsidR="00120C64" w:rsidRDefault="00120C64" w:rsidP="00DA3A99">
      <w:pPr>
        <w:jc w:val="both"/>
      </w:pPr>
    </w:p>
    <w:p w:rsidR="007162BD" w:rsidRDefault="007162BD" w:rsidP="00DA3A99">
      <w:pPr>
        <w:jc w:val="both"/>
      </w:pPr>
      <w:r>
        <w:t xml:space="preserve">       </w:t>
      </w:r>
      <w:r w:rsidR="00C92EDD">
        <w:t xml:space="preserve"> </w:t>
      </w:r>
      <w:r>
        <w:t xml:space="preserve">  Председатель Думы ЧРМО                                                     Т.А.Ярошевич</w:t>
      </w:r>
    </w:p>
    <w:p w:rsidR="008F2990" w:rsidRDefault="008F2990" w:rsidP="00DA3A99">
      <w:pPr>
        <w:jc w:val="both"/>
      </w:pPr>
    </w:p>
    <w:p w:rsidR="00120C64" w:rsidRDefault="00120C64" w:rsidP="00DA3A99">
      <w:pPr>
        <w:jc w:val="both"/>
      </w:pPr>
    </w:p>
    <w:p w:rsidR="004318A0" w:rsidRPr="00E13F70" w:rsidRDefault="007162BD" w:rsidP="00B46851">
      <w:pPr>
        <w:jc w:val="both"/>
      </w:pPr>
      <w:r>
        <w:t xml:space="preserve">          </w:t>
      </w:r>
      <w:r w:rsidR="00AF3E32">
        <w:t>П</w:t>
      </w:r>
      <w:r>
        <w:t>омощник</w:t>
      </w:r>
      <w:r w:rsidR="00B46851">
        <w:t>а</w:t>
      </w:r>
      <w:r>
        <w:t xml:space="preserve"> председателя Думы ЧРМО                        </w:t>
      </w:r>
      <w:r w:rsidR="00B46851">
        <w:t xml:space="preserve">  </w:t>
      </w:r>
      <w:r w:rsidR="00AF3E32">
        <w:t xml:space="preserve">        З.А.Туймухаметова</w:t>
      </w:r>
      <w:r w:rsidR="00B46851">
        <w:t xml:space="preserve"> </w:t>
      </w:r>
    </w:p>
    <w:sectPr w:rsidR="004318A0" w:rsidRPr="00E13F70" w:rsidSect="00120C64">
      <w:headerReference w:type="even" r:id="rId8"/>
      <w:headerReference w:type="default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E6" w:rsidRDefault="009979E6">
      <w:r>
        <w:separator/>
      </w:r>
    </w:p>
  </w:endnote>
  <w:endnote w:type="continuationSeparator" w:id="1">
    <w:p w:rsidR="009979E6" w:rsidRDefault="0099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E6" w:rsidRDefault="009979E6">
      <w:r>
        <w:separator/>
      </w:r>
    </w:p>
  </w:footnote>
  <w:footnote w:type="continuationSeparator" w:id="1">
    <w:p w:rsidR="009979E6" w:rsidRDefault="009979E6">
      <w:r>
        <w:continuationSeparator/>
      </w:r>
    </w:p>
  </w:footnote>
  <w:footnote w:id="2">
    <w:p w:rsidR="00BD62AF" w:rsidRPr="00BD62AF" w:rsidRDefault="00BD62AF" w:rsidP="00BD62AF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E757A3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F" w:rsidRDefault="00E757A3" w:rsidP="00182CBD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3B5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0C64">
      <w:rPr>
        <w:rStyle w:val="ab"/>
        <w:noProof/>
      </w:rPr>
      <w:t>16</w:t>
    </w:r>
    <w:r>
      <w:rPr>
        <w:rStyle w:val="ab"/>
      </w:rPr>
      <w:fldChar w:fldCharType="end"/>
    </w:r>
  </w:p>
  <w:p w:rsidR="00F53B5F" w:rsidRDefault="00F53B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2E"/>
    <w:multiLevelType w:val="hybridMultilevel"/>
    <w:tmpl w:val="EA78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0AC0"/>
    <w:multiLevelType w:val="hybridMultilevel"/>
    <w:tmpl w:val="413E5440"/>
    <w:lvl w:ilvl="0" w:tplc="788881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E80074">
      <w:start w:val="13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A637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9E25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54E1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7E03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721A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3CC2B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01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0F6A0BAF"/>
    <w:multiLevelType w:val="hybridMultilevel"/>
    <w:tmpl w:val="8DDE1064"/>
    <w:lvl w:ilvl="0" w:tplc="2DE61C54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36F0F578">
      <w:numFmt w:val="none"/>
      <w:lvlText w:val=""/>
      <w:lvlJc w:val="left"/>
      <w:pPr>
        <w:tabs>
          <w:tab w:val="num" w:pos="360"/>
        </w:tabs>
      </w:pPr>
    </w:lvl>
    <w:lvl w:ilvl="2" w:tplc="947496EC">
      <w:numFmt w:val="none"/>
      <w:lvlText w:val=""/>
      <w:lvlJc w:val="left"/>
      <w:pPr>
        <w:tabs>
          <w:tab w:val="num" w:pos="360"/>
        </w:tabs>
      </w:pPr>
    </w:lvl>
    <w:lvl w:ilvl="3" w:tplc="87E4DF7A">
      <w:numFmt w:val="none"/>
      <w:lvlText w:val=""/>
      <w:lvlJc w:val="left"/>
      <w:pPr>
        <w:tabs>
          <w:tab w:val="num" w:pos="360"/>
        </w:tabs>
      </w:pPr>
    </w:lvl>
    <w:lvl w:ilvl="4" w:tplc="FDF2DD0E">
      <w:numFmt w:val="none"/>
      <w:lvlText w:val=""/>
      <w:lvlJc w:val="left"/>
      <w:pPr>
        <w:tabs>
          <w:tab w:val="num" w:pos="360"/>
        </w:tabs>
      </w:pPr>
    </w:lvl>
    <w:lvl w:ilvl="5" w:tplc="ECD06584">
      <w:numFmt w:val="none"/>
      <w:lvlText w:val=""/>
      <w:lvlJc w:val="left"/>
      <w:pPr>
        <w:tabs>
          <w:tab w:val="num" w:pos="360"/>
        </w:tabs>
      </w:pPr>
    </w:lvl>
    <w:lvl w:ilvl="6" w:tplc="D698412A">
      <w:numFmt w:val="none"/>
      <w:lvlText w:val=""/>
      <w:lvlJc w:val="left"/>
      <w:pPr>
        <w:tabs>
          <w:tab w:val="num" w:pos="360"/>
        </w:tabs>
      </w:pPr>
    </w:lvl>
    <w:lvl w:ilvl="7" w:tplc="5EC63146">
      <w:numFmt w:val="none"/>
      <w:lvlText w:val=""/>
      <w:lvlJc w:val="left"/>
      <w:pPr>
        <w:tabs>
          <w:tab w:val="num" w:pos="360"/>
        </w:tabs>
      </w:pPr>
    </w:lvl>
    <w:lvl w:ilvl="8" w:tplc="C204A85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BD057F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617BC"/>
    <w:multiLevelType w:val="hybridMultilevel"/>
    <w:tmpl w:val="75800E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E44152"/>
    <w:multiLevelType w:val="hybridMultilevel"/>
    <w:tmpl w:val="9FA40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41DC6"/>
    <w:multiLevelType w:val="hybridMultilevel"/>
    <w:tmpl w:val="B57AAF98"/>
    <w:lvl w:ilvl="0" w:tplc="D9120B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146B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688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7A2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6804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C543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9ECE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20217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E7421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27FD4B45"/>
    <w:multiLevelType w:val="hybridMultilevel"/>
    <w:tmpl w:val="A4D89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B26580"/>
    <w:multiLevelType w:val="hybridMultilevel"/>
    <w:tmpl w:val="480A2A2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BBC0B81"/>
    <w:multiLevelType w:val="hybridMultilevel"/>
    <w:tmpl w:val="561E2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47FF6"/>
    <w:multiLevelType w:val="hybridMultilevel"/>
    <w:tmpl w:val="960847D8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3C5D69B9"/>
    <w:multiLevelType w:val="hybridMultilevel"/>
    <w:tmpl w:val="7564D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D0115E"/>
    <w:multiLevelType w:val="hybridMultilevel"/>
    <w:tmpl w:val="CBA297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4765E2"/>
    <w:multiLevelType w:val="hybridMultilevel"/>
    <w:tmpl w:val="ABEA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593818"/>
    <w:multiLevelType w:val="hybridMultilevel"/>
    <w:tmpl w:val="5BE4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2E0584"/>
    <w:multiLevelType w:val="hybridMultilevel"/>
    <w:tmpl w:val="80B2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3A2BE7"/>
    <w:multiLevelType w:val="hybridMultilevel"/>
    <w:tmpl w:val="90082F86"/>
    <w:lvl w:ilvl="0" w:tplc="C98C905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BFA69B3"/>
    <w:multiLevelType w:val="hybridMultilevel"/>
    <w:tmpl w:val="9776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97B8F"/>
    <w:multiLevelType w:val="multilevel"/>
    <w:tmpl w:val="E3B06B4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0"/>
        </w:tabs>
        <w:ind w:left="3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32"/>
        </w:tabs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43"/>
        </w:tabs>
        <w:ind w:left="584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14"/>
        </w:tabs>
        <w:ind w:left="7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6"/>
        </w:tabs>
        <w:ind w:left="8996" w:hanging="1800"/>
      </w:pPr>
      <w:rPr>
        <w:rFonts w:hint="default"/>
      </w:rPr>
    </w:lvl>
  </w:abstractNum>
  <w:abstractNum w:abstractNumId="22">
    <w:nsid w:val="53CE4684"/>
    <w:multiLevelType w:val="hybridMultilevel"/>
    <w:tmpl w:val="FAF070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53DA0"/>
    <w:multiLevelType w:val="hybridMultilevel"/>
    <w:tmpl w:val="5CA24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74332"/>
    <w:multiLevelType w:val="multilevel"/>
    <w:tmpl w:val="5E66D2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63200AEC"/>
    <w:multiLevelType w:val="hybridMultilevel"/>
    <w:tmpl w:val="50F066F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8">
    <w:nsid w:val="6CE73AE0"/>
    <w:multiLevelType w:val="hybridMultilevel"/>
    <w:tmpl w:val="5E66D2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>
    <w:nsid w:val="7A2120D3"/>
    <w:multiLevelType w:val="hybridMultilevel"/>
    <w:tmpl w:val="5F0CCA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735136"/>
    <w:multiLevelType w:val="hybridMultilevel"/>
    <w:tmpl w:val="B5C6E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735AE"/>
    <w:multiLevelType w:val="hybridMultilevel"/>
    <w:tmpl w:val="96000A06"/>
    <w:lvl w:ilvl="0" w:tplc="CD14313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2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28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15"/>
  </w:num>
  <w:num w:numId="19">
    <w:abstractNumId w:val="27"/>
  </w:num>
  <w:num w:numId="20">
    <w:abstractNumId w:val="18"/>
  </w:num>
  <w:num w:numId="21">
    <w:abstractNumId w:val="12"/>
  </w:num>
  <w:num w:numId="22">
    <w:abstractNumId w:val="30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 w:numId="27">
    <w:abstractNumId w:val="7"/>
  </w:num>
  <w:num w:numId="28">
    <w:abstractNumId w:val="20"/>
  </w:num>
  <w:num w:numId="29">
    <w:abstractNumId w:val="23"/>
  </w:num>
  <w:num w:numId="30">
    <w:abstractNumId w:val="4"/>
  </w:num>
  <w:num w:numId="31">
    <w:abstractNumId w:val="21"/>
  </w:num>
  <w:num w:numId="32">
    <w:abstractNumId w:val="32"/>
  </w:num>
  <w:num w:numId="33">
    <w:abstractNumId w:val="0"/>
  </w:num>
  <w:num w:numId="34">
    <w:abstractNumId w:val="19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170"/>
    <w:rsid w:val="000009B7"/>
    <w:rsid w:val="0000594B"/>
    <w:rsid w:val="00005963"/>
    <w:rsid w:val="00016C23"/>
    <w:rsid w:val="00016FD8"/>
    <w:rsid w:val="00027028"/>
    <w:rsid w:val="000304B6"/>
    <w:rsid w:val="0003523B"/>
    <w:rsid w:val="000444ED"/>
    <w:rsid w:val="000461F1"/>
    <w:rsid w:val="00054287"/>
    <w:rsid w:val="000549D6"/>
    <w:rsid w:val="00062B0D"/>
    <w:rsid w:val="000663A9"/>
    <w:rsid w:val="00066738"/>
    <w:rsid w:val="00066A8D"/>
    <w:rsid w:val="000670E6"/>
    <w:rsid w:val="00071019"/>
    <w:rsid w:val="00074403"/>
    <w:rsid w:val="00074DBA"/>
    <w:rsid w:val="000776DB"/>
    <w:rsid w:val="0008334D"/>
    <w:rsid w:val="000851D1"/>
    <w:rsid w:val="00094448"/>
    <w:rsid w:val="000964D2"/>
    <w:rsid w:val="00096EFF"/>
    <w:rsid w:val="000A244C"/>
    <w:rsid w:val="000C182F"/>
    <w:rsid w:val="000C658C"/>
    <w:rsid w:val="000C712E"/>
    <w:rsid w:val="000D2023"/>
    <w:rsid w:val="000D55FB"/>
    <w:rsid w:val="000D5624"/>
    <w:rsid w:val="000E0B11"/>
    <w:rsid w:val="000E4A8B"/>
    <w:rsid w:val="000E4DF0"/>
    <w:rsid w:val="000E6E92"/>
    <w:rsid w:val="000E779B"/>
    <w:rsid w:val="000F1D13"/>
    <w:rsid w:val="000F2837"/>
    <w:rsid w:val="000F4884"/>
    <w:rsid w:val="000F667F"/>
    <w:rsid w:val="0011367A"/>
    <w:rsid w:val="001164E0"/>
    <w:rsid w:val="00117A14"/>
    <w:rsid w:val="00120C64"/>
    <w:rsid w:val="00120CCC"/>
    <w:rsid w:val="00122AAE"/>
    <w:rsid w:val="00122B63"/>
    <w:rsid w:val="001262E3"/>
    <w:rsid w:val="001275C2"/>
    <w:rsid w:val="0013221A"/>
    <w:rsid w:val="00132510"/>
    <w:rsid w:val="00136968"/>
    <w:rsid w:val="00142B7E"/>
    <w:rsid w:val="001441BE"/>
    <w:rsid w:val="0015391A"/>
    <w:rsid w:val="00153B21"/>
    <w:rsid w:val="0015561A"/>
    <w:rsid w:val="00164784"/>
    <w:rsid w:val="001658BE"/>
    <w:rsid w:val="001671B7"/>
    <w:rsid w:val="0017477A"/>
    <w:rsid w:val="00180457"/>
    <w:rsid w:val="00182CBD"/>
    <w:rsid w:val="001850D4"/>
    <w:rsid w:val="00185E59"/>
    <w:rsid w:val="00193867"/>
    <w:rsid w:val="00196D36"/>
    <w:rsid w:val="001A0DFC"/>
    <w:rsid w:val="001A50DE"/>
    <w:rsid w:val="001B5ECF"/>
    <w:rsid w:val="001B73EB"/>
    <w:rsid w:val="001B7472"/>
    <w:rsid w:val="001C0672"/>
    <w:rsid w:val="001C2A98"/>
    <w:rsid w:val="001C4E69"/>
    <w:rsid w:val="001C6407"/>
    <w:rsid w:val="001D26FF"/>
    <w:rsid w:val="001D5017"/>
    <w:rsid w:val="001D61C7"/>
    <w:rsid w:val="001F04F8"/>
    <w:rsid w:val="001F0DBB"/>
    <w:rsid w:val="001F1974"/>
    <w:rsid w:val="0020401F"/>
    <w:rsid w:val="00205E14"/>
    <w:rsid w:val="00210608"/>
    <w:rsid w:val="00214AB0"/>
    <w:rsid w:val="00230250"/>
    <w:rsid w:val="002307CD"/>
    <w:rsid w:val="00240DDB"/>
    <w:rsid w:val="002423C2"/>
    <w:rsid w:val="0024463E"/>
    <w:rsid w:val="00253D7E"/>
    <w:rsid w:val="0026007A"/>
    <w:rsid w:val="00264462"/>
    <w:rsid w:val="002648AA"/>
    <w:rsid w:val="00264B45"/>
    <w:rsid w:val="00265825"/>
    <w:rsid w:val="00266B17"/>
    <w:rsid w:val="00277E46"/>
    <w:rsid w:val="002855AB"/>
    <w:rsid w:val="002A213E"/>
    <w:rsid w:val="002A2F1B"/>
    <w:rsid w:val="002B4350"/>
    <w:rsid w:val="002B5E1B"/>
    <w:rsid w:val="002C5980"/>
    <w:rsid w:val="002C7A64"/>
    <w:rsid w:val="002D7FA6"/>
    <w:rsid w:val="002E4D8C"/>
    <w:rsid w:val="002E62CD"/>
    <w:rsid w:val="002F6ACD"/>
    <w:rsid w:val="003067A4"/>
    <w:rsid w:val="003132B6"/>
    <w:rsid w:val="003133CC"/>
    <w:rsid w:val="003138A3"/>
    <w:rsid w:val="00317059"/>
    <w:rsid w:val="00321868"/>
    <w:rsid w:val="003262C0"/>
    <w:rsid w:val="00333564"/>
    <w:rsid w:val="003431BB"/>
    <w:rsid w:val="00344A83"/>
    <w:rsid w:val="00350AE9"/>
    <w:rsid w:val="003540A9"/>
    <w:rsid w:val="0037408F"/>
    <w:rsid w:val="00375645"/>
    <w:rsid w:val="00383E25"/>
    <w:rsid w:val="00384BFE"/>
    <w:rsid w:val="00393362"/>
    <w:rsid w:val="003A4875"/>
    <w:rsid w:val="003A65BC"/>
    <w:rsid w:val="003B4AE8"/>
    <w:rsid w:val="003B5318"/>
    <w:rsid w:val="003B7FD2"/>
    <w:rsid w:val="003C0C44"/>
    <w:rsid w:val="003C3F15"/>
    <w:rsid w:val="003C57BC"/>
    <w:rsid w:val="003C7B17"/>
    <w:rsid w:val="003C7B89"/>
    <w:rsid w:val="003C7FB0"/>
    <w:rsid w:val="003E7665"/>
    <w:rsid w:val="003E767E"/>
    <w:rsid w:val="003F1976"/>
    <w:rsid w:val="003F1E4E"/>
    <w:rsid w:val="003F2008"/>
    <w:rsid w:val="003F4B88"/>
    <w:rsid w:val="003F529A"/>
    <w:rsid w:val="003F59C6"/>
    <w:rsid w:val="00401C00"/>
    <w:rsid w:val="00406170"/>
    <w:rsid w:val="004146E2"/>
    <w:rsid w:val="00420695"/>
    <w:rsid w:val="00421E64"/>
    <w:rsid w:val="004318A0"/>
    <w:rsid w:val="00432103"/>
    <w:rsid w:val="00447691"/>
    <w:rsid w:val="00451C09"/>
    <w:rsid w:val="00457188"/>
    <w:rsid w:val="00460AF4"/>
    <w:rsid w:val="00460EF0"/>
    <w:rsid w:val="004615C4"/>
    <w:rsid w:val="004816BC"/>
    <w:rsid w:val="00483B9B"/>
    <w:rsid w:val="00486FF8"/>
    <w:rsid w:val="00492FF2"/>
    <w:rsid w:val="004A0A9B"/>
    <w:rsid w:val="004A79C9"/>
    <w:rsid w:val="004B385D"/>
    <w:rsid w:val="004B7A8E"/>
    <w:rsid w:val="004C0130"/>
    <w:rsid w:val="004C32B1"/>
    <w:rsid w:val="004C41CF"/>
    <w:rsid w:val="004E0D73"/>
    <w:rsid w:val="004E3DF7"/>
    <w:rsid w:val="004E69C0"/>
    <w:rsid w:val="004F0052"/>
    <w:rsid w:val="004F4B3C"/>
    <w:rsid w:val="004F57F4"/>
    <w:rsid w:val="004F5C6E"/>
    <w:rsid w:val="00512CD9"/>
    <w:rsid w:val="00517A9D"/>
    <w:rsid w:val="005202C8"/>
    <w:rsid w:val="0052506A"/>
    <w:rsid w:val="00525ABD"/>
    <w:rsid w:val="00532FD9"/>
    <w:rsid w:val="00534D49"/>
    <w:rsid w:val="00543AC5"/>
    <w:rsid w:val="00545A94"/>
    <w:rsid w:val="00550A6B"/>
    <w:rsid w:val="00553FFC"/>
    <w:rsid w:val="00570A61"/>
    <w:rsid w:val="00572265"/>
    <w:rsid w:val="00574F84"/>
    <w:rsid w:val="00577CE9"/>
    <w:rsid w:val="00580962"/>
    <w:rsid w:val="005914B0"/>
    <w:rsid w:val="00592452"/>
    <w:rsid w:val="00594EC2"/>
    <w:rsid w:val="00597EA4"/>
    <w:rsid w:val="005A0BB7"/>
    <w:rsid w:val="005A2658"/>
    <w:rsid w:val="005A4206"/>
    <w:rsid w:val="005A57FF"/>
    <w:rsid w:val="005A628E"/>
    <w:rsid w:val="005B5D02"/>
    <w:rsid w:val="005B7958"/>
    <w:rsid w:val="005C51B2"/>
    <w:rsid w:val="005D0481"/>
    <w:rsid w:val="005D24EF"/>
    <w:rsid w:val="005D35E6"/>
    <w:rsid w:val="005D5047"/>
    <w:rsid w:val="005D6ED6"/>
    <w:rsid w:val="005D7437"/>
    <w:rsid w:val="005E0715"/>
    <w:rsid w:val="005F1CF3"/>
    <w:rsid w:val="005F312C"/>
    <w:rsid w:val="005F3ED4"/>
    <w:rsid w:val="005F427E"/>
    <w:rsid w:val="00606738"/>
    <w:rsid w:val="00614C36"/>
    <w:rsid w:val="00617EF9"/>
    <w:rsid w:val="00623602"/>
    <w:rsid w:val="00623DF6"/>
    <w:rsid w:val="00623E50"/>
    <w:rsid w:val="0062642B"/>
    <w:rsid w:val="00631451"/>
    <w:rsid w:val="00631F00"/>
    <w:rsid w:val="00632313"/>
    <w:rsid w:val="006422A6"/>
    <w:rsid w:val="00644265"/>
    <w:rsid w:val="006470E3"/>
    <w:rsid w:val="006539BA"/>
    <w:rsid w:val="00655B4F"/>
    <w:rsid w:val="00665B9F"/>
    <w:rsid w:val="00667F61"/>
    <w:rsid w:val="00673BC8"/>
    <w:rsid w:val="006749B4"/>
    <w:rsid w:val="006752B0"/>
    <w:rsid w:val="00675F01"/>
    <w:rsid w:val="006770AE"/>
    <w:rsid w:val="006846CF"/>
    <w:rsid w:val="00691CD3"/>
    <w:rsid w:val="0069328C"/>
    <w:rsid w:val="00697F64"/>
    <w:rsid w:val="006A1F16"/>
    <w:rsid w:val="006A22AF"/>
    <w:rsid w:val="006B6DFB"/>
    <w:rsid w:val="006E1713"/>
    <w:rsid w:val="006F4146"/>
    <w:rsid w:val="006F4291"/>
    <w:rsid w:val="006F6B62"/>
    <w:rsid w:val="00706A36"/>
    <w:rsid w:val="007076A3"/>
    <w:rsid w:val="007135E2"/>
    <w:rsid w:val="007139E6"/>
    <w:rsid w:val="00714D16"/>
    <w:rsid w:val="007162BD"/>
    <w:rsid w:val="00722929"/>
    <w:rsid w:val="0072542C"/>
    <w:rsid w:val="0072791B"/>
    <w:rsid w:val="00730D9B"/>
    <w:rsid w:val="00731863"/>
    <w:rsid w:val="007331FD"/>
    <w:rsid w:val="0073666E"/>
    <w:rsid w:val="007477A8"/>
    <w:rsid w:val="00747F7A"/>
    <w:rsid w:val="00752F6C"/>
    <w:rsid w:val="00775EC1"/>
    <w:rsid w:val="00780FC0"/>
    <w:rsid w:val="0078363A"/>
    <w:rsid w:val="007855D7"/>
    <w:rsid w:val="00796EA0"/>
    <w:rsid w:val="007A1839"/>
    <w:rsid w:val="007A4CA9"/>
    <w:rsid w:val="007A6126"/>
    <w:rsid w:val="007A693C"/>
    <w:rsid w:val="007B2DC3"/>
    <w:rsid w:val="007C7E84"/>
    <w:rsid w:val="007D4A84"/>
    <w:rsid w:val="007E55B1"/>
    <w:rsid w:val="007E7726"/>
    <w:rsid w:val="007F00DF"/>
    <w:rsid w:val="007F7323"/>
    <w:rsid w:val="00802F70"/>
    <w:rsid w:val="008144A2"/>
    <w:rsid w:val="0081599E"/>
    <w:rsid w:val="00817E92"/>
    <w:rsid w:val="00821702"/>
    <w:rsid w:val="0082352E"/>
    <w:rsid w:val="008239E7"/>
    <w:rsid w:val="00831331"/>
    <w:rsid w:val="008328D8"/>
    <w:rsid w:val="008406D3"/>
    <w:rsid w:val="00842DFF"/>
    <w:rsid w:val="0084628F"/>
    <w:rsid w:val="00852A36"/>
    <w:rsid w:val="00853359"/>
    <w:rsid w:val="00861CA4"/>
    <w:rsid w:val="00864BDC"/>
    <w:rsid w:val="00865395"/>
    <w:rsid w:val="00870D77"/>
    <w:rsid w:val="00874C00"/>
    <w:rsid w:val="00874EC5"/>
    <w:rsid w:val="00876C6F"/>
    <w:rsid w:val="008A0A72"/>
    <w:rsid w:val="008A271C"/>
    <w:rsid w:val="008A353E"/>
    <w:rsid w:val="008B5398"/>
    <w:rsid w:val="008B6585"/>
    <w:rsid w:val="008B6839"/>
    <w:rsid w:val="008C0DC8"/>
    <w:rsid w:val="008C24C0"/>
    <w:rsid w:val="008D57BE"/>
    <w:rsid w:val="008E3F72"/>
    <w:rsid w:val="008E6BE5"/>
    <w:rsid w:val="008F2990"/>
    <w:rsid w:val="008F4E1C"/>
    <w:rsid w:val="00903BD3"/>
    <w:rsid w:val="00904154"/>
    <w:rsid w:val="00904264"/>
    <w:rsid w:val="00907F54"/>
    <w:rsid w:val="00912BD8"/>
    <w:rsid w:val="00916EAE"/>
    <w:rsid w:val="00922411"/>
    <w:rsid w:val="00923559"/>
    <w:rsid w:val="00926A69"/>
    <w:rsid w:val="009272AF"/>
    <w:rsid w:val="00937312"/>
    <w:rsid w:val="0094141F"/>
    <w:rsid w:val="00950186"/>
    <w:rsid w:val="009513FE"/>
    <w:rsid w:val="00954B55"/>
    <w:rsid w:val="00957E47"/>
    <w:rsid w:val="00962E9F"/>
    <w:rsid w:val="00976CF6"/>
    <w:rsid w:val="0099627D"/>
    <w:rsid w:val="009975F6"/>
    <w:rsid w:val="009979E6"/>
    <w:rsid w:val="009B675D"/>
    <w:rsid w:val="009B7BA3"/>
    <w:rsid w:val="009C001A"/>
    <w:rsid w:val="009D0D8A"/>
    <w:rsid w:val="009D2848"/>
    <w:rsid w:val="009D2885"/>
    <w:rsid w:val="009D4FFE"/>
    <w:rsid w:val="009E169F"/>
    <w:rsid w:val="009F1B23"/>
    <w:rsid w:val="009F6082"/>
    <w:rsid w:val="009F7E23"/>
    <w:rsid w:val="00A01386"/>
    <w:rsid w:val="00A0207C"/>
    <w:rsid w:val="00A12990"/>
    <w:rsid w:val="00A152FE"/>
    <w:rsid w:val="00A27E97"/>
    <w:rsid w:val="00A30A26"/>
    <w:rsid w:val="00A401D9"/>
    <w:rsid w:val="00A433F1"/>
    <w:rsid w:val="00A479B3"/>
    <w:rsid w:val="00A624BF"/>
    <w:rsid w:val="00A7461A"/>
    <w:rsid w:val="00A74740"/>
    <w:rsid w:val="00A75187"/>
    <w:rsid w:val="00A907EF"/>
    <w:rsid w:val="00A979F1"/>
    <w:rsid w:val="00AA1248"/>
    <w:rsid w:val="00AA4091"/>
    <w:rsid w:val="00AB14DF"/>
    <w:rsid w:val="00AC42BB"/>
    <w:rsid w:val="00AC5F14"/>
    <w:rsid w:val="00AC6CCF"/>
    <w:rsid w:val="00AD3860"/>
    <w:rsid w:val="00AD4DD5"/>
    <w:rsid w:val="00AF24A3"/>
    <w:rsid w:val="00AF3E32"/>
    <w:rsid w:val="00B03590"/>
    <w:rsid w:val="00B041F5"/>
    <w:rsid w:val="00B045AD"/>
    <w:rsid w:val="00B0621D"/>
    <w:rsid w:val="00B06F7B"/>
    <w:rsid w:val="00B168E8"/>
    <w:rsid w:val="00B2353D"/>
    <w:rsid w:val="00B25AD0"/>
    <w:rsid w:val="00B25FD9"/>
    <w:rsid w:val="00B3102F"/>
    <w:rsid w:val="00B33120"/>
    <w:rsid w:val="00B401C8"/>
    <w:rsid w:val="00B4029C"/>
    <w:rsid w:val="00B410C9"/>
    <w:rsid w:val="00B43FA3"/>
    <w:rsid w:val="00B46851"/>
    <w:rsid w:val="00B51AEE"/>
    <w:rsid w:val="00B66519"/>
    <w:rsid w:val="00B70A5A"/>
    <w:rsid w:val="00B83E5E"/>
    <w:rsid w:val="00BB41CC"/>
    <w:rsid w:val="00BB6AEA"/>
    <w:rsid w:val="00BC1914"/>
    <w:rsid w:val="00BC7A25"/>
    <w:rsid w:val="00BD62AF"/>
    <w:rsid w:val="00BE2C5C"/>
    <w:rsid w:val="00BE31DC"/>
    <w:rsid w:val="00BE4E1D"/>
    <w:rsid w:val="00BE6DB6"/>
    <w:rsid w:val="00BF42A9"/>
    <w:rsid w:val="00C22599"/>
    <w:rsid w:val="00C26300"/>
    <w:rsid w:val="00C301D8"/>
    <w:rsid w:val="00C36F3C"/>
    <w:rsid w:val="00C41002"/>
    <w:rsid w:val="00C41B29"/>
    <w:rsid w:val="00C44826"/>
    <w:rsid w:val="00C4601E"/>
    <w:rsid w:val="00C506CC"/>
    <w:rsid w:val="00C52640"/>
    <w:rsid w:val="00C54DE4"/>
    <w:rsid w:val="00C55597"/>
    <w:rsid w:val="00C55730"/>
    <w:rsid w:val="00C6026E"/>
    <w:rsid w:val="00C60E9F"/>
    <w:rsid w:val="00C60F8A"/>
    <w:rsid w:val="00C616D4"/>
    <w:rsid w:val="00C6548C"/>
    <w:rsid w:val="00C70701"/>
    <w:rsid w:val="00C777DB"/>
    <w:rsid w:val="00C831F4"/>
    <w:rsid w:val="00C83AB1"/>
    <w:rsid w:val="00C84DCE"/>
    <w:rsid w:val="00C92EDD"/>
    <w:rsid w:val="00C96329"/>
    <w:rsid w:val="00CA47B6"/>
    <w:rsid w:val="00CA76B2"/>
    <w:rsid w:val="00CB05D7"/>
    <w:rsid w:val="00CB27AD"/>
    <w:rsid w:val="00CC531F"/>
    <w:rsid w:val="00CC5C04"/>
    <w:rsid w:val="00CE7075"/>
    <w:rsid w:val="00CE7777"/>
    <w:rsid w:val="00CF1BB3"/>
    <w:rsid w:val="00CF3E8B"/>
    <w:rsid w:val="00D0758F"/>
    <w:rsid w:val="00D16F6B"/>
    <w:rsid w:val="00D20CAC"/>
    <w:rsid w:val="00D276DC"/>
    <w:rsid w:val="00D33623"/>
    <w:rsid w:val="00D36420"/>
    <w:rsid w:val="00D36B11"/>
    <w:rsid w:val="00D374BF"/>
    <w:rsid w:val="00D37F68"/>
    <w:rsid w:val="00D41236"/>
    <w:rsid w:val="00D43BF0"/>
    <w:rsid w:val="00D5705A"/>
    <w:rsid w:val="00D614C1"/>
    <w:rsid w:val="00D64A27"/>
    <w:rsid w:val="00D7070D"/>
    <w:rsid w:val="00D730CB"/>
    <w:rsid w:val="00D76359"/>
    <w:rsid w:val="00D77357"/>
    <w:rsid w:val="00DA0B86"/>
    <w:rsid w:val="00DA3A99"/>
    <w:rsid w:val="00DA3F64"/>
    <w:rsid w:val="00DA6B55"/>
    <w:rsid w:val="00DA7B27"/>
    <w:rsid w:val="00DA7E50"/>
    <w:rsid w:val="00DB44D9"/>
    <w:rsid w:val="00DB57E4"/>
    <w:rsid w:val="00DB6593"/>
    <w:rsid w:val="00DC0AD6"/>
    <w:rsid w:val="00DC5EEC"/>
    <w:rsid w:val="00DD1D4A"/>
    <w:rsid w:val="00DD1E01"/>
    <w:rsid w:val="00DD7CCA"/>
    <w:rsid w:val="00DE3FE3"/>
    <w:rsid w:val="00DE6453"/>
    <w:rsid w:val="00DE7206"/>
    <w:rsid w:val="00E001F4"/>
    <w:rsid w:val="00E05055"/>
    <w:rsid w:val="00E13F70"/>
    <w:rsid w:val="00E209CF"/>
    <w:rsid w:val="00E24DAE"/>
    <w:rsid w:val="00E37473"/>
    <w:rsid w:val="00E5400C"/>
    <w:rsid w:val="00E54117"/>
    <w:rsid w:val="00E60044"/>
    <w:rsid w:val="00E60EA6"/>
    <w:rsid w:val="00E62102"/>
    <w:rsid w:val="00E626EF"/>
    <w:rsid w:val="00E713C0"/>
    <w:rsid w:val="00E754E0"/>
    <w:rsid w:val="00E757A3"/>
    <w:rsid w:val="00E8157B"/>
    <w:rsid w:val="00E8186F"/>
    <w:rsid w:val="00E821C5"/>
    <w:rsid w:val="00E855D7"/>
    <w:rsid w:val="00E973CF"/>
    <w:rsid w:val="00EA21E4"/>
    <w:rsid w:val="00EA3D83"/>
    <w:rsid w:val="00EA4747"/>
    <w:rsid w:val="00EA6AD6"/>
    <w:rsid w:val="00EB1D91"/>
    <w:rsid w:val="00EB3388"/>
    <w:rsid w:val="00EB5CA2"/>
    <w:rsid w:val="00EB7019"/>
    <w:rsid w:val="00EC4C2D"/>
    <w:rsid w:val="00ED3BED"/>
    <w:rsid w:val="00EE73BE"/>
    <w:rsid w:val="00EF641A"/>
    <w:rsid w:val="00F01261"/>
    <w:rsid w:val="00F03684"/>
    <w:rsid w:val="00F03C9C"/>
    <w:rsid w:val="00F05222"/>
    <w:rsid w:val="00F06150"/>
    <w:rsid w:val="00F1442E"/>
    <w:rsid w:val="00F152A3"/>
    <w:rsid w:val="00F26709"/>
    <w:rsid w:val="00F27FF7"/>
    <w:rsid w:val="00F32D8C"/>
    <w:rsid w:val="00F36B2C"/>
    <w:rsid w:val="00F42856"/>
    <w:rsid w:val="00F51939"/>
    <w:rsid w:val="00F53B5F"/>
    <w:rsid w:val="00F54B30"/>
    <w:rsid w:val="00F56979"/>
    <w:rsid w:val="00F6288B"/>
    <w:rsid w:val="00F6745A"/>
    <w:rsid w:val="00F86477"/>
    <w:rsid w:val="00F908B9"/>
    <w:rsid w:val="00F9425E"/>
    <w:rsid w:val="00F949BB"/>
    <w:rsid w:val="00F95E73"/>
    <w:rsid w:val="00F97655"/>
    <w:rsid w:val="00FA073F"/>
    <w:rsid w:val="00FA33E9"/>
    <w:rsid w:val="00FB1599"/>
    <w:rsid w:val="00FB44B2"/>
    <w:rsid w:val="00FB5A0E"/>
    <w:rsid w:val="00FB6552"/>
    <w:rsid w:val="00FC1B43"/>
    <w:rsid w:val="00FC31B7"/>
    <w:rsid w:val="00FC5F01"/>
    <w:rsid w:val="00FD1173"/>
    <w:rsid w:val="00FD2F28"/>
    <w:rsid w:val="00FE1636"/>
    <w:rsid w:val="00FE183C"/>
    <w:rsid w:val="00FF35FF"/>
    <w:rsid w:val="00FF37EE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A36"/>
    <w:rPr>
      <w:sz w:val="24"/>
      <w:szCs w:val="24"/>
    </w:rPr>
  </w:style>
  <w:style w:type="paragraph" w:styleId="1">
    <w:name w:val="heading 1"/>
    <w:basedOn w:val="a"/>
    <w:next w:val="a"/>
    <w:qFormat/>
    <w:rsid w:val="00E855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qFormat/>
    <w:rsid w:val="00083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749B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F4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85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855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FA073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A073F"/>
    <w:rPr>
      <w:szCs w:val="20"/>
    </w:rPr>
  </w:style>
  <w:style w:type="paragraph" w:customStyle="1" w:styleId="ConsPlusNormal">
    <w:name w:val="ConsPlusNormal"/>
    <w:rsid w:val="00FB6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(лев. подпись)"/>
    <w:basedOn w:val="a"/>
    <w:next w:val="a"/>
    <w:rsid w:val="00FB6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qFormat/>
    <w:rsid w:val="005914B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5914B0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914B0"/>
    <w:rPr>
      <w:rFonts w:eastAsia="Calibri"/>
      <w:lang w:val="ru-RU" w:eastAsia="en-US" w:bidi="ar-SA"/>
    </w:rPr>
  </w:style>
  <w:style w:type="character" w:styleId="aa">
    <w:name w:val="footnote reference"/>
    <w:basedOn w:val="a0"/>
    <w:uiPriority w:val="99"/>
    <w:semiHidden/>
    <w:unhideWhenUsed/>
    <w:rsid w:val="005914B0"/>
    <w:rPr>
      <w:vertAlign w:val="superscript"/>
    </w:rPr>
  </w:style>
  <w:style w:type="character" w:styleId="ab">
    <w:name w:val="page number"/>
    <w:basedOn w:val="a0"/>
    <w:rsid w:val="00317059"/>
  </w:style>
  <w:style w:type="paragraph" w:styleId="ac">
    <w:name w:val="Body Text Indent"/>
    <w:basedOn w:val="a"/>
    <w:rsid w:val="0008334D"/>
    <w:pPr>
      <w:spacing w:after="120"/>
      <w:ind w:left="283"/>
    </w:pPr>
  </w:style>
  <w:style w:type="paragraph" w:styleId="ad">
    <w:name w:val="Title"/>
    <w:basedOn w:val="a"/>
    <w:qFormat/>
    <w:rsid w:val="0008334D"/>
    <w:pPr>
      <w:jc w:val="center"/>
    </w:pPr>
    <w:rPr>
      <w:sz w:val="28"/>
      <w:szCs w:val="20"/>
    </w:rPr>
  </w:style>
  <w:style w:type="paragraph" w:styleId="ae">
    <w:name w:val="footer"/>
    <w:basedOn w:val="a"/>
    <w:rsid w:val="001B5ECF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semiHidden/>
    <w:rsid w:val="003F200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17E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76359"/>
    <w:rPr>
      <w:rFonts w:ascii="Tahoma" w:hAnsi="Tahoma" w:cs="Tahoma"/>
      <w:sz w:val="16"/>
      <w:szCs w:val="16"/>
    </w:rPr>
  </w:style>
  <w:style w:type="paragraph" w:customStyle="1" w:styleId="3">
    <w:name w:val="Стиль3 Знак Знак"/>
    <w:basedOn w:val="2"/>
    <w:rsid w:val="00CA47B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rsid w:val="00CA47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3F1"/>
    <w:rPr>
      <w:sz w:val="24"/>
      <w:szCs w:val="24"/>
      <w:lang w:val="ru-RU" w:eastAsia="ru-RU" w:bidi="ar-SA"/>
    </w:rPr>
  </w:style>
  <w:style w:type="paragraph" w:customStyle="1" w:styleId="af2">
    <w:name w:val="Знак Знак Знак Знак Знак Знак Знак Знак Знак Знак"/>
    <w:basedOn w:val="a"/>
    <w:rsid w:val="00CA47B6"/>
    <w:pPr>
      <w:spacing w:before="100" w:beforeAutospacing="1" w:after="100" w:afterAutospacing="1"/>
    </w:pPr>
    <w:rPr>
      <w:lang w:val="en-US" w:eastAsia="en-US"/>
    </w:rPr>
  </w:style>
  <w:style w:type="paragraph" w:customStyle="1" w:styleId="CharChar2">
    <w:name w:val="Char Char2"/>
    <w:basedOn w:val="a"/>
    <w:rsid w:val="00D0758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First Indent 2"/>
    <w:basedOn w:val="ac"/>
    <w:rsid w:val="00A433F1"/>
    <w:pPr>
      <w:ind w:firstLine="210"/>
    </w:pPr>
  </w:style>
  <w:style w:type="character" w:customStyle="1" w:styleId="4">
    <w:name w:val="Знак Знак4"/>
    <w:basedOn w:val="a0"/>
    <w:semiHidden/>
    <w:rsid w:val="00A433F1"/>
    <w:rPr>
      <w:sz w:val="20"/>
      <w:szCs w:val="20"/>
    </w:rPr>
  </w:style>
  <w:style w:type="paragraph" w:styleId="af3">
    <w:name w:val="Plain Text"/>
    <w:basedOn w:val="a"/>
    <w:link w:val="af4"/>
    <w:rsid w:val="00A433F1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A433F1"/>
    <w:rPr>
      <w:rFonts w:ascii="Courier New" w:hAnsi="Courier New"/>
      <w:lang w:val="ru-RU" w:eastAsia="ru-RU" w:bidi="ar-SA"/>
    </w:rPr>
  </w:style>
  <w:style w:type="paragraph" w:customStyle="1" w:styleId="af5">
    <w:name w:val="Основной шрифт абзаца Знак"/>
    <w:aliases w:val="Знак7 Знак, Знак7 Знак"/>
    <w:basedOn w:val="a"/>
    <w:rsid w:val="005F3E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614C3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"/>
    <w:basedOn w:val="a"/>
    <w:rsid w:val="003C0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BC7A25"/>
    <w:rPr>
      <w:color w:val="008000"/>
    </w:rPr>
  </w:style>
  <w:style w:type="paragraph" w:customStyle="1" w:styleId="af9">
    <w:name w:val="Знак Знак Знак Знак"/>
    <w:basedOn w:val="a"/>
    <w:semiHidden/>
    <w:rsid w:val="00B168E8"/>
    <w:pPr>
      <w:tabs>
        <w:tab w:val="num" w:pos="1080"/>
      </w:tabs>
      <w:spacing w:before="120" w:after="160" w:line="240" w:lineRule="exact"/>
      <w:ind w:left="108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rsid w:val="00706A36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Знак1"/>
    <w:basedOn w:val="a"/>
    <w:rsid w:val="008F2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 Знак Знак Знак Знак"/>
    <w:basedOn w:val="a"/>
    <w:semiHidden/>
    <w:rsid w:val="001D26FF"/>
    <w:pPr>
      <w:numPr>
        <w:numId w:val="3"/>
      </w:numPr>
      <w:tabs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Заголовок 2 Знак"/>
    <w:basedOn w:val="a0"/>
    <w:rsid w:val="00E60E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c">
    <w:name w:val=" Знак Знак Знак Знак Знак Знак Знак Знак Знак Знак"/>
    <w:basedOn w:val="a"/>
    <w:rsid w:val="009D4FFE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9D4FFE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9D4FFE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9D4FF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9D4F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2957-C3DB-43E8-9F48-CAB7982F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4</vt:lpstr>
    </vt:vector>
  </TitlesOfParts>
  <Company>Microsoft</Company>
  <LinksUpToDate>false</LinksUpToDate>
  <CharactersWithSpaces>50668</CharactersWithSpaces>
  <SharedDoc>false</SharedDoc>
  <HLinks>
    <vt:vector size="24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6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3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garantf1://21594755.142/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4</dc:title>
  <dc:subject/>
  <dc:creator>Admin</dc:creator>
  <cp:keywords/>
  <dc:description/>
  <cp:lastModifiedBy>дума</cp:lastModifiedBy>
  <cp:revision>4</cp:revision>
  <cp:lastPrinted>2012-01-17T08:09:00Z</cp:lastPrinted>
  <dcterms:created xsi:type="dcterms:W3CDTF">2012-01-17T04:24:00Z</dcterms:created>
  <dcterms:modified xsi:type="dcterms:W3CDTF">2012-01-17T08:11:00Z</dcterms:modified>
</cp:coreProperties>
</file>