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A" w:rsidRPr="00DE2988" w:rsidRDefault="002C518A" w:rsidP="0089245E">
      <w:pPr>
        <w:jc w:val="center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Протокол  № 49</w:t>
      </w:r>
    </w:p>
    <w:p w:rsidR="002C518A" w:rsidRPr="00DE2988" w:rsidRDefault="002C518A" w:rsidP="0005705D">
      <w:pPr>
        <w:jc w:val="center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2C518A" w:rsidRPr="00DE2988" w:rsidRDefault="002C518A" w:rsidP="0089245E">
      <w:pPr>
        <w:tabs>
          <w:tab w:val="left" w:pos="2955"/>
        </w:tabs>
        <w:jc w:val="center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( пятого созыва)</w:t>
      </w:r>
    </w:p>
    <w:p w:rsidR="002C518A" w:rsidRPr="00DE2988" w:rsidRDefault="002C518A" w:rsidP="0089245E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2C518A" w:rsidRPr="00DE2988" w:rsidRDefault="002C518A" w:rsidP="0089245E">
      <w:pPr>
        <w:tabs>
          <w:tab w:val="left" w:pos="4620"/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От 24 июля 2013 года</w:t>
      </w:r>
      <w:r w:rsidRPr="00DE2988">
        <w:rPr>
          <w:b/>
          <w:sz w:val="26"/>
          <w:szCs w:val="26"/>
        </w:rPr>
        <w:tab/>
      </w:r>
      <w:r w:rsidRPr="00DE2988">
        <w:rPr>
          <w:b/>
          <w:sz w:val="26"/>
          <w:szCs w:val="26"/>
        </w:rPr>
        <w:tab/>
        <w:t>г. Черемхово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 Присутствовали: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                     Депутаты Думы: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Ярошевич Татьяна Анатольевна, округ № 4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Дегтярёва Оксана Владимировна, округ № 6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Лавринович Василий Иванович, округ № 9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Лыткина Альфия Барыевна, округ № 12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Кривой Валерий Васильевич, округ № 2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Никитин Григорий Сергеевич, округ №10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Иванова  Татьяна Георгиевна, округ №15</w:t>
      </w:r>
    </w:p>
    <w:p w:rsidR="002C518A" w:rsidRPr="00DE2988" w:rsidRDefault="002C518A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Скворцов Александр Михайлович, округ № 13</w:t>
      </w:r>
    </w:p>
    <w:p w:rsidR="002C518A" w:rsidRPr="00DE2988" w:rsidRDefault="002C518A" w:rsidP="00BF0CE4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67"/>
        <w:rPr>
          <w:sz w:val="26"/>
          <w:szCs w:val="26"/>
        </w:rPr>
      </w:pPr>
      <w:r w:rsidRPr="00DE2988">
        <w:rPr>
          <w:sz w:val="26"/>
          <w:szCs w:val="26"/>
        </w:rPr>
        <w:t>Сувит Елена Михайловна, округ № 8</w:t>
      </w:r>
    </w:p>
    <w:p w:rsidR="002C518A" w:rsidRPr="00DE2988" w:rsidRDefault="002C518A" w:rsidP="00DE2988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sz w:val="26"/>
          <w:szCs w:val="26"/>
        </w:rPr>
      </w:pPr>
      <w:r w:rsidRPr="00DE2988">
        <w:t>Семенов Сергей Валерьевич, округ № 14</w:t>
      </w:r>
    </w:p>
    <w:p w:rsidR="002C518A" w:rsidRPr="00DE2988" w:rsidRDefault="002C518A" w:rsidP="0089245E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DE2988">
        <w:rPr>
          <w:sz w:val="26"/>
          <w:szCs w:val="26"/>
        </w:rPr>
        <w:t xml:space="preserve">                     </w:t>
      </w:r>
      <w:r w:rsidRPr="00DE2988">
        <w:rPr>
          <w:b/>
          <w:sz w:val="26"/>
          <w:szCs w:val="26"/>
        </w:rPr>
        <w:t>Принимали участие:</w:t>
      </w:r>
    </w:p>
    <w:p w:rsidR="002C518A" w:rsidRPr="00DE2988" w:rsidRDefault="002C518A" w:rsidP="00D62C2D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Яковенко Евгений Васильевич, заместитель мэра по вопросам жизнеобеспечения.</w:t>
      </w:r>
    </w:p>
    <w:p w:rsidR="002C518A" w:rsidRPr="00DE2988" w:rsidRDefault="002C518A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Беляева Екатерина Владимировна, заместитель мэра по социальным вопросам.</w:t>
      </w:r>
    </w:p>
    <w:p w:rsidR="002C518A" w:rsidRPr="00DE2988" w:rsidRDefault="002C518A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Веретнова Тамара Степановна, руководитель аппарата администрации.</w:t>
      </w:r>
    </w:p>
    <w:p w:rsidR="002C518A" w:rsidRPr="00DE2988" w:rsidRDefault="002C518A" w:rsidP="00DE2988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988">
        <w:t>Тугаринова Ирина Александровна, председатель КСП.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sz w:val="26"/>
          <w:szCs w:val="26"/>
        </w:rPr>
        <w:t xml:space="preserve">          </w:t>
      </w:r>
      <w:r w:rsidRPr="00DE2988">
        <w:rPr>
          <w:b/>
          <w:sz w:val="26"/>
          <w:szCs w:val="26"/>
        </w:rPr>
        <w:t>Приглашённые:</w:t>
      </w:r>
    </w:p>
    <w:p w:rsidR="002C518A" w:rsidRPr="00DE2988" w:rsidRDefault="002C518A" w:rsidP="00320BDC">
      <w:pPr>
        <w:pStyle w:val="a5"/>
        <w:numPr>
          <w:ilvl w:val="0"/>
          <w:numId w:val="14"/>
        </w:numPr>
        <w:tabs>
          <w:tab w:val="clear" w:pos="720"/>
          <w:tab w:val="num" w:pos="360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Гайдук Юлия Николаевна, начальник финансового управления.</w:t>
      </w:r>
    </w:p>
    <w:p w:rsidR="002C518A" w:rsidRPr="00DE2988" w:rsidRDefault="002C518A" w:rsidP="0005705D">
      <w:pPr>
        <w:pStyle w:val="a5"/>
        <w:numPr>
          <w:ilvl w:val="0"/>
          <w:numId w:val="14"/>
        </w:numPr>
        <w:tabs>
          <w:tab w:val="clear" w:pos="720"/>
          <w:tab w:val="num" w:pos="360"/>
          <w:tab w:val="left" w:pos="775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Федорова Мария Александровна, начальник отдела архитектуры, строительства и дорожного хозяйства УЖКХ. 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sz w:val="26"/>
          <w:szCs w:val="26"/>
        </w:rPr>
        <w:t xml:space="preserve">           </w:t>
      </w:r>
      <w:r w:rsidRPr="00DE2988">
        <w:rPr>
          <w:b/>
          <w:sz w:val="26"/>
          <w:szCs w:val="26"/>
        </w:rPr>
        <w:t>Представитель прокуратуры: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1. Моисеева Наталья Павловна.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 Представители СМИ: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1. </w:t>
      </w:r>
      <w:r w:rsidR="00EC356A">
        <w:rPr>
          <w:sz w:val="26"/>
          <w:szCs w:val="26"/>
        </w:rPr>
        <w:t>Каркушко Ирина Анатольевна, заместитель главного редактора газеты «Моё село, край Черемховский».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 Слушали: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DE2988">
        <w:rPr>
          <w:b/>
          <w:i/>
          <w:sz w:val="26"/>
          <w:szCs w:val="26"/>
        </w:rPr>
        <w:t>Ярошевич Татьяну Анатольевну,</w:t>
      </w:r>
      <w:r w:rsidRPr="00DE2988">
        <w:rPr>
          <w:i/>
          <w:sz w:val="26"/>
          <w:szCs w:val="26"/>
        </w:rPr>
        <w:t xml:space="preserve"> </w:t>
      </w:r>
      <w:r w:rsidRPr="00DE2988">
        <w:rPr>
          <w:b/>
          <w:i/>
          <w:sz w:val="26"/>
          <w:szCs w:val="26"/>
        </w:rPr>
        <w:t>Председателя Думы Черемховского районного муниципального образования</w:t>
      </w:r>
    </w:p>
    <w:p w:rsidR="002C518A" w:rsidRPr="00DE2988" w:rsidRDefault="002C518A" w:rsidP="0089245E">
      <w:pPr>
        <w:tabs>
          <w:tab w:val="left" w:pos="7755"/>
        </w:tabs>
        <w:jc w:val="both"/>
        <w:rPr>
          <w:i/>
          <w:sz w:val="26"/>
          <w:szCs w:val="26"/>
        </w:rPr>
      </w:pPr>
      <w:r w:rsidRPr="00DE2988">
        <w:rPr>
          <w:i/>
          <w:sz w:val="26"/>
          <w:szCs w:val="26"/>
        </w:rPr>
        <w:t xml:space="preserve">    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>Татьяна Анатольевна сообщила, что из 15 депутатов на заседании присутствуют 10.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>Заседание при такой явке считается правомочным.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На  сорок девятое внеочередное заседание Думы Черемховского района </w:t>
      </w:r>
      <w:r w:rsidRPr="00DE2988">
        <w:rPr>
          <w:sz w:val="26"/>
          <w:szCs w:val="26"/>
          <w:lang w:val="en-US"/>
        </w:rPr>
        <w:t>V</w:t>
      </w:r>
      <w:r w:rsidRPr="00DE2988">
        <w:rPr>
          <w:sz w:val="26"/>
          <w:szCs w:val="26"/>
        </w:rPr>
        <w:t xml:space="preserve"> созыва  было вынесено 2 вопроса.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>Татьяна Анатольевна зачитала проект повестки заседания: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2C518A" w:rsidRPr="00DE2988" w:rsidRDefault="002C518A" w:rsidP="0005705D">
      <w:pPr>
        <w:rPr>
          <w:sz w:val="26"/>
          <w:szCs w:val="26"/>
        </w:rPr>
      </w:pPr>
      <w:r w:rsidRPr="00DE2988">
        <w:rPr>
          <w:sz w:val="26"/>
          <w:szCs w:val="26"/>
        </w:rPr>
        <w:t>1.  10.00-10.10    О внесении изменений и дополнений в решение районной Думы от 21 декабря 2012 года № 242  «О бюджете Черемховского районного муниципального образования на 2013 год и на плановый период 2014 и 2015 годов».</w:t>
      </w:r>
    </w:p>
    <w:p w:rsidR="002C518A" w:rsidRPr="00DE2988" w:rsidRDefault="002C518A" w:rsidP="0005705D">
      <w:pPr>
        <w:rPr>
          <w:sz w:val="26"/>
          <w:szCs w:val="26"/>
        </w:rPr>
      </w:pPr>
      <w:r w:rsidRPr="00DE2988">
        <w:rPr>
          <w:sz w:val="26"/>
          <w:szCs w:val="26"/>
          <w:u w:val="single"/>
        </w:rPr>
        <w:lastRenderedPageBreak/>
        <w:t>Докладывает:</w:t>
      </w:r>
      <w:r w:rsidRPr="00DE2988">
        <w:rPr>
          <w:sz w:val="26"/>
          <w:szCs w:val="26"/>
        </w:rPr>
        <w:t xml:space="preserve">   Гайдук Юлия Николаевна, начальник финансового управления.</w:t>
      </w:r>
    </w:p>
    <w:p w:rsidR="002C518A" w:rsidRPr="00DE2988" w:rsidRDefault="002C518A" w:rsidP="0005705D">
      <w:pPr>
        <w:ind w:left="360"/>
        <w:jc w:val="both"/>
        <w:rPr>
          <w:sz w:val="26"/>
          <w:szCs w:val="26"/>
        </w:rPr>
      </w:pPr>
    </w:p>
    <w:p w:rsidR="002C518A" w:rsidRPr="00DE2988" w:rsidRDefault="002C518A" w:rsidP="0005705D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>2. 10.10-10.30 Об утверждении схемы территориального планирования Черемховского районного муниципального образования.</w:t>
      </w:r>
    </w:p>
    <w:p w:rsidR="002C518A" w:rsidRPr="00DE2988" w:rsidRDefault="002C518A" w:rsidP="0005705D">
      <w:pPr>
        <w:jc w:val="both"/>
        <w:rPr>
          <w:sz w:val="26"/>
          <w:szCs w:val="26"/>
        </w:rPr>
      </w:pPr>
      <w:r w:rsidRPr="00DE2988">
        <w:rPr>
          <w:sz w:val="26"/>
          <w:szCs w:val="26"/>
          <w:u w:val="single"/>
        </w:rPr>
        <w:t>Докладывает:</w:t>
      </w:r>
      <w:r w:rsidRPr="00DE2988">
        <w:rPr>
          <w:sz w:val="26"/>
          <w:szCs w:val="26"/>
        </w:rPr>
        <w:t xml:space="preserve"> Яковенко Евгений Васильевич, заместитель мэра района по вопросам жизнеобеспечения.</w:t>
      </w:r>
    </w:p>
    <w:p w:rsidR="002C518A" w:rsidRPr="00DE2988" w:rsidRDefault="002C518A" w:rsidP="006D4192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C518A" w:rsidRPr="00DE2988" w:rsidRDefault="002C518A" w:rsidP="006D4192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       Голосовали: </w:t>
      </w:r>
      <w:r w:rsidRPr="00DE2988">
        <w:rPr>
          <w:sz w:val="26"/>
          <w:szCs w:val="26"/>
        </w:rPr>
        <w:t>за повестку  – 10 депутатов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против – нет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воздержались – нет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Принято единогласно  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    Решили: </w:t>
      </w:r>
      <w:r w:rsidRPr="00DE2988">
        <w:rPr>
          <w:sz w:val="26"/>
          <w:szCs w:val="26"/>
        </w:rPr>
        <w:t xml:space="preserve">повестку принять </w:t>
      </w:r>
    </w:p>
    <w:p w:rsidR="002C518A" w:rsidRPr="00DE2988" w:rsidRDefault="002C518A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Т.А.Ярошевич</w:t>
      </w:r>
      <w:r w:rsidRPr="00DE2988">
        <w:rPr>
          <w:sz w:val="26"/>
          <w:szCs w:val="26"/>
        </w:rPr>
        <w:t xml:space="preserve"> сообщила: 49-ое внеочередное заседание Думы Черемховского районного муниципального образования </w:t>
      </w:r>
      <w:r w:rsidRPr="00DE2988">
        <w:rPr>
          <w:sz w:val="26"/>
          <w:szCs w:val="26"/>
          <w:lang w:val="en-US"/>
        </w:rPr>
        <w:t>V</w:t>
      </w:r>
      <w:r w:rsidRPr="00DE2988">
        <w:rPr>
          <w:sz w:val="26"/>
          <w:szCs w:val="26"/>
        </w:rPr>
        <w:t xml:space="preserve"> созыва считается открытым.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Звучит </w:t>
      </w:r>
      <w:r w:rsidRPr="00DE2988">
        <w:rPr>
          <w:b/>
          <w:sz w:val="26"/>
          <w:szCs w:val="26"/>
        </w:rPr>
        <w:t xml:space="preserve">гимн </w:t>
      </w:r>
      <w:r w:rsidRPr="00DE2988">
        <w:rPr>
          <w:sz w:val="26"/>
          <w:szCs w:val="26"/>
        </w:rPr>
        <w:t>России</w:t>
      </w:r>
    </w:p>
    <w:p w:rsidR="002C518A" w:rsidRPr="00DE2988" w:rsidRDefault="002C518A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2C518A" w:rsidRPr="00DE2988" w:rsidRDefault="002C518A" w:rsidP="00FE634F">
      <w:pPr>
        <w:tabs>
          <w:tab w:val="left" w:pos="142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Слушали: </w:t>
      </w:r>
    </w:p>
    <w:p w:rsidR="002C518A" w:rsidRPr="00DE2988" w:rsidRDefault="002C518A" w:rsidP="00FE634F">
      <w:pPr>
        <w:tabs>
          <w:tab w:val="left" w:pos="142"/>
        </w:tabs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Гайдук Юлию Николаевну, начальника финансового управления</w:t>
      </w:r>
    </w:p>
    <w:p w:rsidR="002C518A" w:rsidRPr="00DE2988" w:rsidRDefault="002C518A" w:rsidP="00991145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>О внесении изменений в решение районной Думы от 21.12.2012 г. № 242 «О бюджете Черемховского районного муниципального образования на 2013 год и плановый период 2014-2015 гг.»</w:t>
      </w:r>
    </w:p>
    <w:p w:rsidR="002C518A" w:rsidRPr="00DE2988" w:rsidRDefault="002C518A" w:rsidP="00757E85">
      <w:pPr>
        <w:ind w:firstLine="708"/>
        <w:jc w:val="both"/>
        <w:rPr>
          <w:b/>
          <w:sz w:val="26"/>
          <w:szCs w:val="26"/>
        </w:rPr>
      </w:pPr>
      <w:r w:rsidRPr="00DE2988">
        <w:rPr>
          <w:sz w:val="26"/>
          <w:szCs w:val="26"/>
        </w:rPr>
        <w:t xml:space="preserve">     </w:t>
      </w:r>
      <w:r w:rsidRPr="00DE2988">
        <w:rPr>
          <w:b/>
          <w:sz w:val="26"/>
          <w:szCs w:val="26"/>
        </w:rPr>
        <w:t>1.Доходы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  </w:t>
      </w:r>
      <w:r w:rsidRPr="00DE2988">
        <w:rPr>
          <w:sz w:val="26"/>
          <w:szCs w:val="26"/>
        </w:rPr>
        <w:t>Увеличение плана по налоговым и неналоговым доходам (собственные доходы районного бюджета) составило  810 тыс. рублей, в том числе: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налог на доходы физических лиц с доходов, полученных физическими лицами, не являющимися налоговыми резидентами в сумме 100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минимальный налог, зачисляемые в бюджеты в сумме 12,8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единый сельскохозяйственный налог в сумме 290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госпошлина в сумме 280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задолженность и перерасчеты по отмененным налогам, сборам и иным  обязательным платежам в сумме 108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штрафы, санкции, возмещение ущерба в сумме 19,2 тыс. рублей.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По  безвозмездным поступлениям увеличение составит 9172,1 тыс. рублей, в том числе:</w:t>
      </w:r>
    </w:p>
    <w:p w:rsidR="002C518A" w:rsidRPr="00DE2988" w:rsidRDefault="002C518A" w:rsidP="00757E85">
      <w:pPr>
        <w:ind w:firstLine="709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субсидия за счет средств долгосрочной целевой программы Иркутской области "Повышение эффективности бюджетных расходов Иркутской области на 2011-2015 годы" в сумме 7 626 тыс. рублей;</w:t>
      </w:r>
    </w:p>
    <w:p w:rsidR="002C518A" w:rsidRPr="00DE2988" w:rsidRDefault="002C518A" w:rsidP="00757E85">
      <w:pPr>
        <w:ind w:firstLine="709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долгосрочная целевая программа Иркутской области «Публичные центры правовой, деловой и социально-значимой информации центральных районных библиотек Иркутской области» (2013-2014 годы) в сумме 500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средства по соглашению о социально-экономическом сотрудничестве в сумме 1046,1 тыс. рублей;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Итоговая сумма скорректированных доходов на 2013 год составит 9982,1 тыс. рублей.</w:t>
      </w:r>
    </w:p>
    <w:p w:rsidR="002C518A" w:rsidRPr="00DE2988" w:rsidRDefault="002C518A" w:rsidP="00757E85">
      <w:pPr>
        <w:jc w:val="both"/>
        <w:rPr>
          <w:sz w:val="26"/>
          <w:szCs w:val="26"/>
        </w:rPr>
      </w:pPr>
    </w:p>
    <w:p w:rsidR="002C518A" w:rsidRPr="00DE2988" w:rsidRDefault="002C518A" w:rsidP="00757E85">
      <w:pPr>
        <w:ind w:firstLine="708"/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2. Расходы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Основные изменения районного бюджета по разделам классификации расходов отражены ниже.</w:t>
      </w:r>
    </w:p>
    <w:p w:rsidR="002C518A" w:rsidRPr="00DE2988" w:rsidRDefault="002C518A" w:rsidP="00DE2988">
      <w:pPr>
        <w:widowControl w:val="0"/>
        <w:ind w:firstLine="709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Раздел 01 «Общегосударственные расходы» </w:t>
      </w:r>
      <w:r w:rsidRPr="00DE2988">
        <w:rPr>
          <w:sz w:val="26"/>
          <w:szCs w:val="26"/>
        </w:rPr>
        <w:t xml:space="preserve">увеличен на 29,1 тыс. руб. Данные </w:t>
      </w:r>
      <w:r w:rsidRPr="00DE2988">
        <w:rPr>
          <w:sz w:val="26"/>
          <w:szCs w:val="26"/>
        </w:rPr>
        <w:lastRenderedPageBreak/>
        <w:t>средства планируется направить на начисления на выплаты по оплате труда председателю Думы.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Раздел 05 «Жилищно-коммунальное хозяйство» </w:t>
      </w:r>
      <w:r w:rsidRPr="00DE2988">
        <w:rPr>
          <w:sz w:val="26"/>
          <w:szCs w:val="26"/>
        </w:rPr>
        <w:t>увеличен на 1046,1</w:t>
      </w:r>
      <w:r w:rsidRPr="00DE2988">
        <w:rPr>
          <w:b/>
          <w:sz w:val="26"/>
          <w:szCs w:val="26"/>
        </w:rPr>
        <w:t xml:space="preserve"> </w:t>
      </w:r>
      <w:r w:rsidRPr="00DE2988">
        <w:rPr>
          <w:sz w:val="26"/>
          <w:szCs w:val="26"/>
        </w:rPr>
        <w:t>тыс. руб., предусмотрено  софинансирование по программе «Проведение капитального ремонта многоквартирных домов, расположенных на территории Михайловского городского поселения на 2013 год».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Раздел 07 «Образование» </w:t>
      </w:r>
      <w:r w:rsidRPr="00DE2988">
        <w:rPr>
          <w:sz w:val="26"/>
          <w:szCs w:val="26"/>
        </w:rPr>
        <w:t>увеличен на 6 460,4 тыс. руб.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- </w:t>
      </w:r>
      <w:r w:rsidRPr="00DE2988">
        <w:rPr>
          <w:sz w:val="26"/>
          <w:szCs w:val="26"/>
        </w:rPr>
        <w:t>5 901,0 тыс. руб. на оплату коммунальных услуг за счет средств субсидии на исполнение долгосрочной целевой программы «Повешение эффективности бюджетных расходов Черемховского районного муниципального образования на 2012-2013 годы»;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- 559,4 тыс. руб.  на оплату труда и начисления на выплаты по оплате труда работников Детской школы искусств п.Михайловка.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>Раздел 08 «Культура и кинематография»</w:t>
      </w:r>
      <w:r w:rsidRPr="00DE2988">
        <w:rPr>
          <w:sz w:val="26"/>
          <w:szCs w:val="26"/>
        </w:rPr>
        <w:t xml:space="preserve"> увеличен на 921,5 тыс. руб.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В рамках Долгосрочной целевой программы «Публичные центры правовой, деловой и социально-значимой информации центральных районных библиотек Иркутской области» (2013-2014 годы) из областного бюджета предусмотрено 500,0 тыс. руб. на оснащение библиотек Черемховского района вычислительной техникой и приобретения специализированного программного обеспечения, а так же оснащения рабочих и пользовательских мест Публичных центров информации.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На оплату коммунальных услуг,  предоставляемых учреждениям культуры назначения увеличены на 200 тыс. руб., за счет субсидии по долгосрочной целевой программе «Повышение эффективности бюджетных расходов Черемховского районного муниципального образования на 2012-2013 годы».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Сумма увеличения назначений на оплату труда составит 158,5 тыс. руб.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>МКУК «Межпоселенческая  библиотека Черемховского района» принимала участие в программе «Библиобусы – Приангарью», по которой  выделили современный передвижной библиотечный центр. Для передвижной библиотеки предусмотрены средства в сумме 63,0 тыс. руб. на приобретение бензина.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Раздел 14 «Межбюджетные трансферты общего характера бюджетам субъектов Российской Федерации и муниципальных образований» </w:t>
      </w:r>
      <w:r w:rsidRPr="00DE2988">
        <w:rPr>
          <w:sz w:val="26"/>
          <w:szCs w:val="26"/>
        </w:rPr>
        <w:t>увеличен на 1 525,0 тыс. руб. за счет субсидии, предоставляемой бюджету района в целях дополнительного премирования за эффективное управление, в рамках долгосрочной целевой программы Иркутской области «Повышение эффективности бюджетных расходов Иркутской области на 2011-2015 годы». Межбюджетные трансферты поселениям составят 20% от суммы, дополнительно предусмотренной району 7 626,0 тыс. рублей.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</w:p>
    <w:p w:rsidR="002C518A" w:rsidRPr="00DE2988" w:rsidRDefault="002C518A" w:rsidP="001C1E3B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Таким образом доходы бюджета составят </w:t>
      </w:r>
      <w:r w:rsidRPr="00DE2988">
        <w:rPr>
          <w:b/>
          <w:sz w:val="26"/>
          <w:szCs w:val="26"/>
        </w:rPr>
        <w:t>607 003,7</w:t>
      </w:r>
      <w:r w:rsidRPr="00DE2988">
        <w:rPr>
          <w:b/>
          <w:bCs/>
          <w:color w:val="000000"/>
          <w:sz w:val="26"/>
          <w:szCs w:val="26"/>
        </w:rPr>
        <w:t xml:space="preserve"> </w:t>
      </w:r>
      <w:r w:rsidRPr="00DE2988">
        <w:rPr>
          <w:bCs/>
          <w:color w:val="000000"/>
          <w:sz w:val="26"/>
          <w:szCs w:val="26"/>
        </w:rPr>
        <w:t>тыс.руб., расходы</w:t>
      </w:r>
      <w:r w:rsidRPr="00DE2988">
        <w:rPr>
          <w:sz w:val="26"/>
          <w:szCs w:val="26"/>
        </w:rPr>
        <w:t xml:space="preserve"> </w:t>
      </w:r>
      <w:r w:rsidRPr="00DE2988">
        <w:rPr>
          <w:b/>
          <w:sz w:val="26"/>
          <w:szCs w:val="26"/>
        </w:rPr>
        <w:t>626 506,9</w:t>
      </w:r>
      <w:r w:rsidRPr="00DE2988">
        <w:rPr>
          <w:sz w:val="26"/>
          <w:szCs w:val="26"/>
        </w:rPr>
        <w:t xml:space="preserve"> тыс.руб.       (деф. 19503,2)                                                                                                                                                                                                                 </w:t>
      </w:r>
    </w:p>
    <w:p w:rsidR="002C518A" w:rsidRPr="00DE2988" w:rsidRDefault="002C518A" w:rsidP="0089245E">
      <w:pPr>
        <w:jc w:val="both"/>
        <w:rPr>
          <w:sz w:val="26"/>
          <w:szCs w:val="26"/>
          <w:u w:val="single"/>
        </w:rPr>
      </w:pPr>
    </w:p>
    <w:p w:rsidR="002C518A" w:rsidRPr="00DE2988" w:rsidRDefault="002C518A" w:rsidP="0089245E">
      <w:pPr>
        <w:jc w:val="both"/>
        <w:rPr>
          <w:b/>
          <w:sz w:val="26"/>
          <w:szCs w:val="26"/>
        </w:rPr>
      </w:pPr>
      <w:r w:rsidRPr="00DE2988">
        <w:rPr>
          <w:sz w:val="26"/>
          <w:szCs w:val="26"/>
        </w:rPr>
        <w:t xml:space="preserve">   </w:t>
      </w:r>
      <w:r w:rsidRPr="00DE2988">
        <w:rPr>
          <w:b/>
          <w:sz w:val="26"/>
          <w:szCs w:val="26"/>
        </w:rPr>
        <w:t xml:space="preserve">Выступили:  </w:t>
      </w:r>
    </w:p>
    <w:p w:rsidR="002C518A" w:rsidRPr="00DE2988" w:rsidRDefault="002C518A" w:rsidP="0089245E">
      <w:pPr>
        <w:jc w:val="both"/>
        <w:rPr>
          <w:b/>
          <w:sz w:val="26"/>
          <w:szCs w:val="26"/>
        </w:rPr>
      </w:pPr>
    </w:p>
    <w:p w:rsidR="002C518A" w:rsidRPr="00DE2988" w:rsidRDefault="002C518A" w:rsidP="00991145">
      <w:pPr>
        <w:ind w:firstLine="709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Ярошевич Т. А</w:t>
      </w:r>
      <w:r w:rsidRPr="00DE2988">
        <w:rPr>
          <w:sz w:val="26"/>
          <w:szCs w:val="26"/>
        </w:rPr>
        <w:t>.:  Какие будут вопросы к Юлии Николаевне? Предложения?</w:t>
      </w:r>
    </w:p>
    <w:p w:rsidR="002C518A" w:rsidRPr="00DE2988" w:rsidRDefault="002C518A" w:rsidP="00991145">
      <w:pPr>
        <w:ind w:firstLine="709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Кривой В.В.:</w:t>
      </w:r>
      <w:r w:rsidRPr="00DE2988">
        <w:rPr>
          <w:sz w:val="26"/>
          <w:szCs w:val="26"/>
        </w:rPr>
        <w:t xml:space="preserve"> Предлагаю принять изменения в бюджет.</w:t>
      </w:r>
    </w:p>
    <w:p w:rsidR="002C518A" w:rsidRPr="00DE2988" w:rsidRDefault="002C518A" w:rsidP="00627642">
      <w:pPr>
        <w:ind w:firstLine="709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Ярошевич Т.А</w:t>
      </w:r>
      <w:r w:rsidRPr="00DE2988">
        <w:rPr>
          <w:sz w:val="26"/>
          <w:szCs w:val="26"/>
        </w:rPr>
        <w:t xml:space="preserve">.: Поступило предложение принять изменения в бюджет Черемховского района. Кто за то, чтобы принять данное решение?   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- кто против?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- кто воздержался?</w:t>
      </w:r>
    </w:p>
    <w:p w:rsidR="002C518A" w:rsidRPr="00DE2988" w:rsidRDefault="002C518A" w:rsidP="0089245E">
      <w:pPr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</w:t>
      </w:r>
    </w:p>
    <w:p w:rsidR="002C518A" w:rsidRPr="00DE2988" w:rsidRDefault="002C518A" w:rsidP="0089245E">
      <w:pPr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Голосовали: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  за – 10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lastRenderedPageBreak/>
        <w:t xml:space="preserve">                       против – нет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  воздержались – нет</w:t>
      </w:r>
    </w:p>
    <w:p w:rsidR="002C518A" w:rsidRPr="00DE2988" w:rsidRDefault="002C518A" w:rsidP="001B45F0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</w:t>
      </w:r>
      <w:r w:rsidRPr="00DE2988">
        <w:rPr>
          <w:b/>
          <w:sz w:val="26"/>
          <w:szCs w:val="26"/>
        </w:rPr>
        <w:t>Решили</w:t>
      </w:r>
      <w:r w:rsidRPr="00DE2988">
        <w:rPr>
          <w:sz w:val="26"/>
          <w:szCs w:val="26"/>
        </w:rPr>
        <w:t>: принято единогласно</w:t>
      </w:r>
    </w:p>
    <w:p w:rsidR="002C518A" w:rsidRPr="00DE2988" w:rsidRDefault="002C518A" w:rsidP="0089245E">
      <w:pPr>
        <w:tabs>
          <w:tab w:val="left" w:pos="2340"/>
        </w:tabs>
        <w:ind w:firstLine="708"/>
        <w:jc w:val="both"/>
        <w:rPr>
          <w:b/>
          <w:sz w:val="26"/>
          <w:szCs w:val="26"/>
        </w:rPr>
      </w:pPr>
    </w:p>
    <w:p w:rsidR="002C518A" w:rsidRPr="00DE2988" w:rsidRDefault="002C518A" w:rsidP="001C1E3B">
      <w:pPr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>Слушали:</w:t>
      </w:r>
      <w:r w:rsidRPr="00DE2988">
        <w:rPr>
          <w:sz w:val="26"/>
          <w:szCs w:val="26"/>
        </w:rPr>
        <w:t xml:space="preserve"> </w:t>
      </w:r>
    </w:p>
    <w:p w:rsidR="002C518A" w:rsidRPr="00DE2988" w:rsidRDefault="002C518A" w:rsidP="00627642">
      <w:pPr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>Яковенко Евгения Васильевича, заместителя мэра района по вопросам жизнеобеспечения.</w:t>
      </w:r>
    </w:p>
    <w:p w:rsidR="002C518A" w:rsidRPr="00DE2988" w:rsidRDefault="002C518A" w:rsidP="001C1E3B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>Об утверждении схемы территориального планирования Черемховского районного муниципального образования.</w:t>
      </w:r>
    </w:p>
    <w:p w:rsidR="002C518A" w:rsidRPr="00DE2988" w:rsidRDefault="002C518A" w:rsidP="007C6589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Администрация ЧРМО предлагает утвердить схему территориального планирования, разработанную ОАО «Проектный институт «Иркутскгражданпроект» (Муниципальный контракт № 294/1 от 03.10.2007 года на общую сумму 9 364 446 рублей, в том числе средства областного бюджета – 7714,446 тыс. рублей, районного бюджета - 1 650,0 тыс. рублей.).</w:t>
      </w:r>
    </w:p>
    <w:p w:rsidR="002C518A" w:rsidRPr="00DE2988" w:rsidRDefault="002C518A" w:rsidP="00757E85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Необходимость разработки схемы территориального планирования обусловлена требованиями градостроительного законодательства. В соответствии с частью 1 статьи 3 Федерального закона от 29 декабря 2004 года № 191-ФЗ «О введении в действие Градостроительного Кодекса Российской Федерации» и внесенными Федеральным законом от 30 декабря 2012 года № 289-ФЗ изменениями части 4 статьи 9 настоящего Кодекса </w:t>
      </w:r>
      <w:r w:rsidRPr="00DE2988">
        <w:rPr>
          <w:b/>
          <w:sz w:val="26"/>
          <w:szCs w:val="26"/>
        </w:rPr>
        <w:t>с 31 марта 2013 года</w:t>
      </w:r>
      <w:r w:rsidRPr="00DE2988">
        <w:rPr>
          <w:sz w:val="26"/>
          <w:szCs w:val="26"/>
        </w:rPr>
        <w:t xml:space="preserve">  на территории городских поселений и </w:t>
      </w:r>
      <w:r w:rsidRPr="00DE2988">
        <w:rPr>
          <w:b/>
          <w:sz w:val="26"/>
          <w:szCs w:val="26"/>
        </w:rPr>
        <w:t xml:space="preserve">с 31 декабря 2013 </w:t>
      </w:r>
      <w:r w:rsidRPr="00DE2988">
        <w:rPr>
          <w:sz w:val="26"/>
          <w:szCs w:val="26"/>
        </w:rPr>
        <w:t>года на территории сельских поселений, при отсутствии документов территориального планирования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 Утверждение схемы территориального планирования Черемховского района позволит в полной мере реализовывать полномочия по принятию органами местного самоуправления решений о резервировании земель, об изъятии, в том числе путем выкупа, земельных участков для муниципальных нужд района в случаях, связанных с размещением объектов муниципального значения: объектов электро-, газо-, тепло- и водоснабжения, автомобильных дорог общего пользования между населенными пунктами, мостов и иных транспортных инженерных сооружений вне границ населенных пунктов.</w:t>
      </w:r>
    </w:p>
    <w:p w:rsidR="002C518A" w:rsidRPr="00DE2988" w:rsidRDefault="002C518A" w:rsidP="00757E85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Принятие данного решения не повлечет за собой изменения бюджета района. Реализация схемы территориального планирования будет осуществляться через муниципальные целевые программы в пределах средств, предусматриваемых бюджетами всех уровней.</w:t>
      </w:r>
    </w:p>
    <w:p w:rsidR="002C518A" w:rsidRPr="00DE2988" w:rsidRDefault="002C518A" w:rsidP="00757E85">
      <w:pPr>
        <w:jc w:val="both"/>
        <w:rPr>
          <w:sz w:val="26"/>
          <w:szCs w:val="26"/>
        </w:rPr>
      </w:pPr>
    </w:p>
    <w:p w:rsidR="002C518A" w:rsidRPr="00DE2988" w:rsidRDefault="002C518A" w:rsidP="00757E85">
      <w:pPr>
        <w:spacing w:line="276" w:lineRule="auto"/>
        <w:jc w:val="center"/>
        <w:rPr>
          <w:b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Краткое содержание «</w:t>
      </w:r>
      <w:r w:rsidRPr="00DE2988">
        <w:rPr>
          <w:b/>
          <w:sz w:val="26"/>
          <w:szCs w:val="26"/>
        </w:rPr>
        <w:t>Схема территориального планирования Черемховского районного муниципального образования Иркутской области»</w:t>
      </w:r>
    </w:p>
    <w:p w:rsidR="002C518A" w:rsidRPr="00DE2988" w:rsidRDefault="002C518A" w:rsidP="00757E85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Схема территориального планирования Черемховского районного муниципального образования Иркутской области</w:t>
      </w:r>
      <w:r w:rsidRPr="00DE2988">
        <w:rPr>
          <w:color w:val="000000"/>
          <w:sz w:val="26"/>
          <w:szCs w:val="26"/>
          <w:lang w:eastAsia="en-US"/>
        </w:rPr>
        <w:t xml:space="preserve"> выполнена в соответствии с </w:t>
      </w:r>
      <w:r w:rsidRPr="00DE2988">
        <w:rPr>
          <w:sz w:val="26"/>
          <w:szCs w:val="26"/>
          <w:lang w:eastAsia="en-US"/>
        </w:rPr>
        <w:t xml:space="preserve">муниципальным контрактом №294/1 от 03.10.2007г, заключенным между ОАО «Иркутскгражданпроект» и администрацией Черемховского района, </w:t>
      </w:r>
      <w:r w:rsidRPr="00DE2988">
        <w:rPr>
          <w:color w:val="000000"/>
          <w:sz w:val="26"/>
          <w:szCs w:val="26"/>
          <w:lang w:eastAsia="en-US"/>
        </w:rPr>
        <w:t>в соответствии с Градостроительным кодексом (№410-ФЗ от 20.03.2011г), Законом Иркутской области "О статусе и границах муниципальных образований Черемховского района Иркутской области", Инструкцией о порядке разработки, согласования, экспертизы и утверждения градостроительной документации, иными нормативными правовыми актами Российской Федерации, Иркутской области, Черемховского района, а также положениями технического задания к проекту.</w:t>
      </w:r>
    </w:p>
    <w:p w:rsidR="002C518A" w:rsidRPr="00DE2988" w:rsidRDefault="002C518A" w:rsidP="00DE2988">
      <w:pPr>
        <w:widowControl w:val="0"/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lastRenderedPageBreak/>
        <w:t>Схема территориального планирования Черемховского района Иркутской области является документом территориального планирования муниципального района и определяет, исходя из совокупности социальных, экономических, экологических факторов, назначение территории Черемховского района в целях обеспечения его устойчивого развития, развития инженерной, транспортной и социальной инфраструктур, обеспечения учета интересов граждан и их объединений Иркутской области и муниципальных образований.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Схема территориального планирования Черемховского района разрабатывается в соответствии с Градостроительным кодексом и региональными нормативами градостроительного проектирования, а также в соответствии с Комплексной программой социально-экономического развития Черемховского района на период до </w:t>
      </w:r>
      <w:smartTag w:uri="urn:schemas-microsoft-com:office:smarttags" w:element="metricconverter">
        <w:smartTagPr>
          <w:attr w:name="ProductID" w:val="2020 г"/>
        </w:smartTagPr>
        <w:r w:rsidRPr="00DE2988">
          <w:rPr>
            <w:sz w:val="26"/>
            <w:szCs w:val="26"/>
            <w:lang w:eastAsia="en-US"/>
          </w:rPr>
          <w:t>2020 г</w:t>
        </w:r>
      </w:smartTag>
      <w:r w:rsidRPr="00DE2988">
        <w:rPr>
          <w:sz w:val="26"/>
          <w:szCs w:val="26"/>
          <w:lang w:eastAsia="en-US"/>
        </w:rPr>
        <w:t>.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В составе СТП Черемховского района предполагается выделить следующие временные сроки его реализации: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- </w:t>
      </w:r>
      <w:r w:rsidRPr="00DE2988">
        <w:rPr>
          <w:b/>
          <w:sz w:val="26"/>
          <w:szCs w:val="26"/>
          <w:lang w:eastAsia="en-US"/>
        </w:rPr>
        <w:t>расчетный срок,</w:t>
      </w:r>
      <w:r w:rsidRPr="00DE2988">
        <w:rPr>
          <w:sz w:val="26"/>
          <w:szCs w:val="26"/>
          <w:lang w:eastAsia="en-US"/>
        </w:rPr>
        <w:t xml:space="preserve"> на который будут рассчитаны все основные проектные решения – </w:t>
      </w:r>
      <w:r w:rsidRPr="00DE2988">
        <w:rPr>
          <w:b/>
          <w:sz w:val="26"/>
          <w:szCs w:val="26"/>
          <w:lang w:eastAsia="en-US"/>
        </w:rPr>
        <w:t>2030</w:t>
      </w:r>
      <w:r w:rsidRPr="00DE2988">
        <w:rPr>
          <w:sz w:val="26"/>
          <w:szCs w:val="26"/>
          <w:lang w:eastAsia="en-US"/>
        </w:rPr>
        <w:t xml:space="preserve"> год;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- </w:t>
      </w:r>
      <w:r w:rsidRPr="00DE2988">
        <w:rPr>
          <w:b/>
          <w:sz w:val="26"/>
          <w:szCs w:val="26"/>
          <w:lang w:eastAsia="en-US"/>
        </w:rPr>
        <w:t>первая очередь</w:t>
      </w:r>
      <w:r w:rsidRPr="00DE2988">
        <w:rPr>
          <w:sz w:val="26"/>
          <w:szCs w:val="26"/>
          <w:lang w:eastAsia="en-US"/>
        </w:rPr>
        <w:t xml:space="preserve">, на который будут определены первоочередные мероприятия по реализации Схемы территориального планирования – </w:t>
      </w:r>
      <w:r w:rsidRPr="00DE2988">
        <w:rPr>
          <w:b/>
          <w:sz w:val="26"/>
          <w:szCs w:val="26"/>
          <w:lang w:eastAsia="en-US"/>
        </w:rPr>
        <w:t>2015</w:t>
      </w:r>
      <w:r w:rsidRPr="00DE2988">
        <w:rPr>
          <w:sz w:val="26"/>
          <w:szCs w:val="26"/>
          <w:lang w:eastAsia="en-US"/>
        </w:rPr>
        <w:t xml:space="preserve"> год.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Анализ положения Черемховского района в структуре Иркутской области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Черемховский район основан в 1925 году, расположен в юго-западной части Иркутской области, граничит с Республикой Бурятия, на западе - с Заларинским, на востоке - с Усольским районами, на севере – с Усть-Ордынским Бурятским автономным округом, занимает выгодное экономико-географическое положение по отношению к крупным городам Приангарья таким как Иркутск, Ангарск, Усолье Сибирское, Черемхово. Его ближайшие границы удалены от Иркутска на 87км. 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Площадь муниципального образования составляет 992 тыс. га (1,5% территории Иркутской области). Этот показатель ставит Черемховский район на 20 место по отношению к другим районам Иркутской области. В состав Черемховского района входит 18 муниципальных образований, на территории которых расположен 101 населенный пункт. 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Через территорию района проходит </w:t>
      </w:r>
      <w:hyperlink r:id="rId7" w:tooltip="Транссибирская железнодорожная магистраль" w:history="1">
        <w:r w:rsidRPr="00DE2988">
          <w:rPr>
            <w:sz w:val="26"/>
            <w:szCs w:val="26"/>
            <w:lang w:eastAsia="en-US"/>
          </w:rPr>
          <w:t>Транссибирская железнодорожная магистраль</w:t>
        </w:r>
      </w:hyperlink>
      <w:r w:rsidRPr="00DE2988">
        <w:rPr>
          <w:sz w:val="26"/>
          <w:szCs w:val="26"/>
          <w:lang w:eastAsia="en-US"/>
        </w:rPr>
        <w:t xml:space="preserve">, Московский автомобильный тракт, а так же магистральные линейные объекты инженерной инфраструктуры. 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 xml:space="preserve"> Схема территориального планирования Черемховского районного муниципального образования</w:t>
      </w:r>
    </w:p>
    <w:p w:rsidR="002C518A" w:rsidRPr="00DE2988" w:rsidRDefault="002C518A" w:rsidP="00757E85">
      <w:pPr>
        <w:rPr>
          <w:kern w:val="16"/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Согласно закону Иркутской области </w:t>
      </w:r>
      <w:r w:rsidRPr="00DE2988">
        <w:rPr>
          <w:kern w:val="16"/>
          <w:sz w:val="26"/>
          <w:szCs w:val="26"/>
          <w:lang w:eastAsia="en-US"/>
        </w:rPr>
        <w:t xml:space="preserve">№95-оз </w:t>
      </w:r>
      <w:r w:rsidRPr="00DE2988">
        <w:rPr>
          <w:sz w:val="26"/>
          <w:szCs w:val="26"/>
          <w:lang w:eastAsia="en-US"/>
        </w:rPr>
        <w:t xml:space="preserve">"О статусе и границах муниципальных образований Черемховского района Иркутской области" в состав территории района входит </w:t>
      </w:r>
      <w:r w:rsidRPr="00DE2988">
        <w:rPr>
          <w:kern w:val="16"/>
          <w:sz w:val="26"/>
          <w:szCs w:val="26"/>
          <w:lang w:eastAsia="en-US"/>
        </w:rPr>
        <w:t>17 сельских и одно городское поселение.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Основной специализацией Черемховского района является добыча полезных ископаемых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Численность населения района на 01.01.2011 г. составила 30134 чел (по данным Росстата).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Средняя плотность населения Черемховского районного муниципального образования – 3,03 чел/кв.км. Средняя плотность населения по Иркутской области составляет 3,2 чел/кв.км.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Развитие экономического потенциала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Целью проекта является развитие перспективных отраслей промышленности. Основными задачами в развитии промышленного производства района являются:</w:t>
      </w:r>
    </w:p>
    <w:p w:rsidR="002C518A" w:rsidRPr="00DE2988" w:rsidRDefault="002C518A" w:rsidP="00DE2988">
      <w:pPr>
        <w:widowControl w:val="0"/>
        <w:numPr>
          <w:ilvl w:val="0"/>
          <w:numId w:val="32"/>
        </w:numPr>
        <w:tabs>
          <w:tab w:val="num" w:pos="0"/>
        </w:tabs>
        <w:spacing w:line="276" w:lineRule="auto"/>
        <w:ind w:left="0"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lastRenderedPageBreak/>
        <w:t xml:space="preserve"> развитие ядра технологического и производственного потенциала промышленности района;</w:t>
      </w:r>
    </w:p>
    <w:p w:rsidR="002C518A" w:rsidRPr="00DE2988" w:rsidRDefault="002C518A" w:rsidP="00757E85">
      <w:pPr>
        <w:numPr>
          <w:ilvl w:val="0"/>
          <w:numId w:val="32"/>
        </w:numPr>
        <w:tabs>
          <w:tab w:val="num" w:pos="0"/>
        </w:tabs>
        <w:spacing w:line="276" w:lineRule="auto"/>
        <w:ind w:left="0"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 ограничение роста безработицы и увеличение числа рабочих мест с регулярно выплачиваемой заработной платой;</w:t>
      </w:r>
    </w:p>
    <w:p w:rsidR="002C518A" w:rsidRPr="00DE2988" w:rsidRDefault="002C518A" w:rsidP="00757E85">
      <w:pPr>
        <w:numPr>
          <w:ilvl w:val="0"/>
          <w:numId w:val="32"/>
        </w:numPr>
        <w:tabs>
          <w:tab w:val="num" w:pos="0"/>
        </w:tabs>
        <w:spacing w:line="276" w:lineRule="auto"/>
        <w:ind w:left="0"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 обеспечение роста реальных поступлений в бюджет;</w:t>
      </w:r>
    </w:p>
    <w:p w:rsidR="002C518A" w:rsidRPr="00DE2988" w:rsidRDefault="002C518A" w:rsidP="00757E85">
      <w:pPr>
        <w:numPr>
          <w:ilvl w:val="0"/>
          <w:numId w:val="32"/>
        </w:numPr>
        <w:tabs>
          <w:tab w:val="num" w:pos="0"/>
        </w:tabs>
        <w:spacing w:line="276" w:lineRule="auto"/>
        <w:ind w:left="0"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 защита интересов местных производителей;</w:t>
      </w:r>
    </w:p>
    <w:p w:rsidR="002C518A" w:rsidRPr="00DE2988" w:rsidRDefault="002C518A" w:rsidP="00757E85">
      <w:pPr>
        <w:numPr>
          <w:ilvl w:val="0"/>
          <w:numId w:val="32"/>
        </w:numPr>
        <w:tabs>
          <w:tab w:val="num" w:pos="0"/>
        </w:tabs>
        <w:spacing w:line="276" w:lineRule="auto"/>
        <w:ind w:left="0"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улучшение социальной обстановки на предприятиях.</w:t>
      </w:r>
    </w:p>
    <w:p w:rsidR="002C518A" w:rsidRPr="00DE2988" w:rsidRDefault="002C518A" w:rsidP="00757E85">
      <w:pPr>
        <w:spacing w:line="276" w:lineRule="auto"/>
        <w:ind w:left="567"/>
        <w:jc w:val="both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 xml:space="preserve">Развитие промышленного производства. </w:t>
      </w:r>
      <w:r w:rsidRPr="00DE2988">
        <w:rPr>
          <w:rFonts w:cs="Arial"/>
          <w:b/>
          <w:bCs/>
          <w:kern w:val="32"/>
          <w:sz w:val="26"/>
          <w:szCs w:val="26"/>
        </w:rPr>
        <w:t>Полезные Ископаемые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Богатство полезных ископаемых позволит вывести район на новый уровень производства. Освоение Савинского магнезитового месторождения  позволит обеспечить к 2015 году ежегодный уровень добычи не менее 250 тыс. т. магнезита, трудоустройство 500 жителей района с последующим увеличением к 2030 году объема добычи до 500 тыс. т. и увеличением численности занятых до 1 тыс. чел. Освоение Зэгэн-Гольского  месторождения (Новостроевское сельское поселение)  позволит обеспечить добычу 1000кг золота в год. Данное добывающее производство позволит создать в районе не менее 200 новых рабочих мест. Освоение Вознесенского каменноугольного месторождения позволит к 2015 году создать предприятие с проектной производительностью 2 млн. т. угля и обеспечить занятость 200 жителей Бельского и Парфеновского сельских поселений.</w:t>
      </w:r>
    </w:p>
    <w:p w:rsidR="002C518A" w:rsidRPr="00DE2988" w:rsidRDefault="002C518A" w:rsidP="00757E85">
      <w:pPr>
        <w:jc w:val="center"/>
        <w:rPr>
          <w:b/>
          <w:bCs/>
          <w:sz w:val="26"/>
          <w:szCs w:val="26"/>
          <w:lang w:eastAsia="en-US"/>
        </w:rPr>
      </w:pPr>
    </w:p>
    <w:p w:rsidR="002C518A" w:rsidRPr="00DE2988" w:rsidRDefault="002C518A" w:rsidP="00757E85">
      <w:pPr>
        <w:jc w:val="center"/>
        <w:rPr>
          <w:b/>
          <w:sz w:val="26"/>
          <w:szCs w:val="26"/>
          <w:lang w:eastAsia="en-US"/>
        </w:rPr>
      </w:pPr>
      <w:r w:rsidRPr="00DE2988">
        <w:rPr>
          <w:b/>
          <w:bCs/>
          <w:sz w:val="26"/>
          <w:szCs w:val="26"/>
          <w:lang w:eastAsia="en-US"/>
        </w:rPr>
        <w:t>Нефть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В настоящее время на территории Черемховского района начата реализация инвестиционного проекта по строительству нефтеперерабатывающего завода объемом переработки 1 млн. т. нефти в год (с возможностью расширения объемов переработки до 6 млн. тонн). Планируется вывести завод на проектную мощность к 2014 году. Это позволит занять 300 человек. </w:t>
      </w:r>
    </w:p>
    <w:p w:rsidR="002C518A" w:rsidRPr="00DE2988" w:rsidRDefault="002C518A" w:rsidP="00757E85">
      <w:pPr>
        <w:jc w:val="center"/>
        <w:rPr>
          <w:b/>
          <w:sz w:val="26"/>
          <w:szCs w:val="26"/>
          <w:lang w:eastAsia="en-US"/>
        </w:rPr>
      </w:pPr>
      <w:r w:rsidRPr="00DE2988">
        <w:rPr>
          <w:b/>
          <w:bCs/>
          <w:sz w:val="26"/>
          <w:szCs w:val="26"/>
          <w:lang w:eastAsia="en-US"/>
        </w:rPr>
        <w:t>Древесина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Необходимо развитие лесозаготовительной и перерабатывающей деятельности на притаежных территориях (Новостроевское, Онотское, Тальниковское и Тунгусское сельские поселения), обладающих значительной лесосырьевой базой. Необходимо и привлечение инвесторов для создания предприятий по глубокой переработке древесины на существующих свободных производственных площадках Алехинского, Голуметского, Михайловского, Саянского и Новостроевского поселений.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Объекты культурного наследия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территории района в соответствии с предоставленной информацией региональным органом по охране объектов культурного наследия находятся 103  объекта культурного наследия (история, архитектура) и 81 объект археологического наследия.  Село Бельск включено в «Список исторических поселений Российской Федерации», как имеющее историко-архитектурные памятники, сохранившиеся природные ландшафты и древний культурный слой, представляющий археологическую и историческую ценность.</w:t>
      </w:r>
    </w:p>
    <w:p w:rsidR="002C518A" w:rsidRPr="00DE2988" w:rsidRDefault="002C518A" w:rsidP="00757E85">
      <w:pPr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«Схема зон с особыми условиями использования территорий (археологическое наследие)» определена, границы объектов археологии</w:t>
      </w:r>
      <w:r w:rsidRPr="00DE2988">
        <w:rPr>
          <w:rFonts w:ascii="Calibri" w:hAnsi="Calibri"/>
          <w:sz w:val="26"/>
          <w:szCs w:val="26"/>
          <w:lang w:eastAsia="en-US"/>
        </w:rPr>
        <w:t xml:space="preserve"> </w:t>
      </w:r>
      <w:r w:rsidRPr="00DE2988">
        <w:rPr>
          <w:sz w:val="26"/>
          <w:szCs w:val="26"/>
          <w:lang w:eastAsia="en-US"/>
        </w:rPr>
        <w:t>закоординированы: памятники и ансамбли (99 ед.), достопримечательные места (33 ед.),  а также территории, обладающие признаками наличия объектов археологического наследия (15 ед.); установлены режимы зон с особыми условиями использования территорий.</w:t>
      </w:r>
    </w:p>
    <w:p w:rsidR="002C518A" w:rsidRPr="00DE2988" w:rsidRDefault="002C518A" w:rsidP="00DE2988">
      <w:pPr>
        <w:widowControl w:val="0"/>
        <w:ind w:firstLine="567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«Схема зон с особыми условиями использования территорий (историко-</w:t>
      </w:r>
      <w:r w:rsidRPr="00DE2988">
        <w:rPr>
          <w:sz w:val="26"/>
          <w:szCs w:val="26"/>
          <w:lang w:eastAsia="en-US"/>
        </w:rPr>
        <w:lastRenderedPageBreak/>
        <w:t>архитектурное наследие)» определена и дифференцирована по условиям использования  территории населенных пунктов с сохранившейся исторической застройкой.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Природоохранный комплекс</w:t>
      </w:r>
    </w:p>
    <w:p w:rsidR="002C518A" w:rsidRPr="00DE2988" w:rsidRDefault="002C518A" w:rsidP="00757E85">
      <w:pPr>
        <w:jc w:val="both"/>
        <w:rPr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>На территории Голуметского</w:t>
      </w:r>
      <w:r w:rsidRPr="00DE2988">
        <w:rPr>
          <w:sz w:val="26"/>
          <w:szCs w:val="26"/>
          <w:lang w:eastAsia="en-US"/>
        </w:rPr>
        <w:t xml:space="preserve"> </w:t>
      </w:r>
      <w:r w:rsidRPr="00DE2988">
        <w:rPr>
          <w:b/>
          <w:bCs/>
          <w:i/>
          <w:iCs/>
          <w:sz w:val="26"/>
          <w:szCs w:val="26"/>
          <w:lang w:eastAsia="en-US"/>
        </w:rPr>
        <w:t>муниципального образования</w:t>
      </w:r>
    </w:p>
    <w:p w:rsidR="002C518A" w:rsidRPr="00DE2988" w:rsidRDefault="002C518A" w:rsidP="00757E85">
      <w:pPr>
        <w:numPr>
          <w:ilvl w:val="0"/>
          <w:numId w:val="33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У села Голуметь, расположен действующий памятник природы Фиалка Иркутская.</w:t>
      </w:r>
    </w:p>
    <w:p w:rsidR="002C518A" w:rsidRPr="00DE2988" w:rsidRDefault="002C518A" w:rsidP="00757E85">
      <w:pPr>
        <w:numPr>
          <w:ilvl w:val="0"/>
          <w:numId w:val="33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Также имеется ботанический памятник природы - «Сибирская яблоня р. Голуметь»;</w:t>
      </w:r>
    </w:p>
    <w:p w:rsidR="002C518A" w:rsidRPr="00DE2988" w:rsidRDefault="002C518A" w:rsidP="00757E85">
      <w:pPr>
        <w:jc w:val="both"/>
        <w:rPr>
          <w:b/>
          <w:bCs/>
          <w:i/>
          <w:iCs/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>На территори Бельского муниципального образования расположена охраняемая природная территория:</w:t>
      </w:r>
    </w:p>
    <w:p w:rsidR="002C518A" w:rsidRPr="00DE2988" w:rsidRDefault="002C518A" w:rsidP="00757E85">
      <w:pPr>
        <w:numPr>
          <w:ilvl w:val="0"/>
          <w:numId w:val="33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Пещера вблизи с. Бельск.</w:t>
      </w:r>
    </w:p>
    <w:p w:rsidR="002C518A" w:rsidRPr="00DE2988" w:rsidRDefault="002C518A" w:rsidP="00757E85">
      <w:pPr>
        <w:jc w:val="both"/>
        <w:rPr>
          <w:b/>
          <w:bCs/>
          <w:i/>
          <w:iCs/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 xml:space="preserve">На территории Лоховского муниципального образования </w:t>
      </w:r>
    </w:p>
    <w:p w:rsidR="002C518A" w:rsidRPr="00DE2988" w:rsidRDefault="002C518A" w:rsidP="00757E85">
      <w:pPr>
        <w:numPr>
          <w:ilvl w:val="0"/>
          <w:numId w:val="33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Расположен ботанический памятник природы «Ненская роща».</w:t>
      </w:r>
    </w:p>
    <w:p w:rsidR="002C518A" w:rsidRPr="00DE2988" w:rsidRDefault="002C518A" w:rsidP="00757E85">
      <w:pPr>
        <w:rPr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>На территории Онотского муниципального образования</w:t>
      </w:r>
      <w:r w:rsidRPr="00DE2988">
        <w:rPr>
          <w:sz w:val="26"/>
          <w:szCs w:val="26"/>
          <w:lang w:eastAsia="en-US"/>
        </w:rPr>
        <w:t xml:space="preserve"> </w:t>
      </w:r>
    </w:p>
    <w:p w:rsidR="002C518A" w:rsidRPr="00DE2988" w:rsidRDefault="002C518A" w:rsidP="00757E85">
      <w:pPr>
        <w:numPr>
          <w:ilvl w:val="0"/>
          <w:numId w:val="33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Расположена Пещера Большая Онотская. </w:t>
      </w:r>
    </w:p>
    <w:p w:rsidR="002C518A" w:rsidRPr="00DE2988" w:rsidRDefault="002C518A" w:rsidP="00757E85">
      <w:pPr>
        <w:rPr>
          <w:b/>
          <w:bCs/>
          <w:i/>
          <w:iCs/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 xml:space="preserve">На территории Тальниковского муниципального 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Пещера Куртуйская; 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Ключевая орнитологическая территория «Бельская»;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Пещера Малая Онотская.</w:t>
      </w:r>
    </w:p>
    <w:p w:rsidR="002C518A" w:rsidRPr="00DE2988" w:rsidRDefault="002C518A" w:rsidP="00757E85">
      <w:pPr>
        <w:rPr>
          <w:sz w:val="26"/>
          <w:szCs w:val="26"/>
          <w:lang w:eastAsia="en-US"/>
        </w:rPr>
      </w:pPr>
      <w:r w:rsidRPr="00DE2988">
        <w:rPr>
          <w:b/>
          <w:bCs/>
          <w:i/>
          <w:iCs/>
          <w:sz w:val="26"/>
          <w:szCs w:val="26"/>
          <w:lang w:eastAsia="en-US"/>
        </w:rPr>
        <w:t>На территории Узколугского муниципального образования</w:t>
      </w:r>
      <w:r w:rsidRPr="00DE2988">
        <w:rPr>
          <w:sz w:val="26"/>
          <w:szCs w:val="26"/>
          <w:lang w:eastAsia="en-US"/>
        </w:rPr>
        <w:t xml:space="preserve"> расположены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левом берегу р.Белая расположены Холмушинские (Узколугские) пещеры на стенах которых до сих пор сохранились древние надписи;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Минеральный источник Узколугский; 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Минеральный источник Субботинский. </w:t>
      </w:r>
    </w:p>
    <w:p w:rsidR="002C518A" w:rsidRPr="00DE2988" w:rsidRDefault="002C518A" w:rsidP="00757E85">
      <w:pPr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На территории Михайловского муниципального образования</w:t>
      </w:r>
    </w:p>
    <w:p w:rsidR="002C518A" w:rsidRPr="00DE2988" w:rsidRDefault="002C518A" w:rsidP="00757E85">
      <w:pPr>
        <w:numPr>
          <w:ilvl w:val="0"/>
          <w:numId w:val="34"/>
        </w:numPr>
        <w:spacing w:line="276" w:lineRule="auto"/>
        <w:ind w:left="0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«Минеральный источник ст.Половина».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Основные технико-экономические показатели проекта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Планируется увеличение площади земель населенных пунктов с 6,7 тыс. га до 6,8 тыс. га. Значительно увеличится площадь земель природно-рекреационных объектов с 0,113 тыс. га до 1,3 тыс. га. Ожидается незначительное увеличение численность населения Черемховского района с 30,1 тыс. чел до 31,8 тыс. чел. Численность трудоспособного населения изменится с 59,5 % до 60,4 %, что повлияет на общее количество работающего населения, которое в </w:t>
      </w:r>
      <w:smartTag w:uri="urn:schemas-microsoft-com:office:smarttags" w:element="metricconverter">
        <w:smartTagPr>
          <w:attr w:name="ProductID" w:val="2030 г"/>
        </w:smartTagPr>
        <w:r w:rsidRPr="00DE2988">
          <w:rPr>
            <w:sz w:val="26"/>
            <w:szCs w:val="26"/>
          </w:rPr>
          <w:t>2030 г</w:t>
        </w:r>
      </w:smartTag>
      <w:r w:rsidRPr="00DE2988">
        <w:rPr>
          <w:sz w:val="26"/>
          <w:szCs w:val="26"/>
        </w:rPr>
        <w:t xml:space="preserve">. увеличится с 5,95 тыс. чел. до 9,81 тыс. чел.  Планируется увеличение численности работающего населения во всех сферах. 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</w:rPr>
        <w:t xml:space="preserve">Возрастет жилищный фонд с </w:t>
      </w:r>
      <w:r w:rsidRPr="00DE2988">
        <w:rPr>
          <w:sz w:val="26"/>
          <w:szCs w:val="26"/>
          <w:lang w:eastAsia="en-US"/>
        </w:rPr>
        <w:t xml:space="preserve">593,32 тыс. кв. м. в </w:t>
      </w:r>
      <w:smartTag w:uri="urn:schemas-microsoft-com:office:smarttags" w:element="metricconverter">
        <w:smartTagPr>
          <w:attr w:name="ProductID" w:val="2011 г"/>
        </w:smartTagPr>
        <w:r w:rsidRPr="00DE2988">
          <w:rPr>
            <w:sz w:val="26"/>
            <w:szCs w:val="26"/>
            <w:lang w:eastAsia="en-US"/>
          </w:rPr>
          <w:t>2011 г</w:t>
        </w:r>
      </w:smartTag>
      <w:r w:rsidRPr="00DE2988">
        <w:rPr>
          <w:sz w:val="26"/>
          <w:szCs w:val="26"/>
          <w:lang w:eastAsia="en-US"/>
        </w:rPr>
        <w:t xml:space="preserve">. до 636 тыс. кв. м. в </w:t>
      </w:r>
      <w:smartTag w:uri="urn:schemas-microsoft-com:office:smarttags" w:element="metricconverter">
        <w:smartTagPr>
          <w:attr w:name="ProductID" w:val="2030 г"/>
        </w:smartTagPr>
        <w:r w:rsidRPr="00DE2988">
          <w:rPr>
            <w:sz w:val="26"/>
            <w:szCs w:val="26"/>
            <w:lang w:eastAsia="en-US"/>
          </w:rPr>
          <w:t>2030 г</w:t>
        </w:r>
      </w:smartTag>
      <w:r w:rsidRPr="00DE2988">
        <w:rPr>
          <w:sz w:val="26"/>
          <w:szCs w:val="26"/>
          <w:lang w:eastAsia="en-US"/>
        </w:rPr>
        <w:t xml:space="preserve">. Увеличится количество мест в следующих объектах социального и культурно-бытового обслуживания населения: детские образовательные учреждения, образовательные школы, круглосуточные стационары, учреждения клубного типа. Планируется увеличение общей протяженности автомобильных дорог до </w:t>
      </w:r>
      <w:smartTag w:uri="urn:schemas-microsoft-com:office:smarttags" w:element="metricconverter">
        <w:smartTagPr>
          <w:attr w:name="ProductID" w:val="1247 км"/>
        </w:smartTagPr>
        <w:r w:rsidRPr="00DE2988">
          <w:rPr>
            <w:sz w:val="26"/>
            <w:szCs w:val="26"/>
            <w:lang w:eastAsia="en-US"/>
          </w:rPr>
          <w:t>1247 км</w:t>
        </w:r>
      </w:smartTag>
      <w:r w:rsidRPr="00DE2988">
        <w:rPr>
          <w:sz w:val="26"/>
          <w:szCs w:val="26"/>
          <w:lang w:eastAsia="en-US"/>
        </w:rPr>
        <w:t>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</w:rPr>
        <w:t xml:space="preserve">Больше всех увеличится протяженность автомобильных дорог местного назначения с </w:t>
      </w:r>
      <w:smartTag w:uri="urn:schemas-microsoft-com:office:smarttags" w:element="metricconverter">
        <w:smartTagPr>
          <w:attr w:name="ProductID" w:val="892 км"/>
        </w:smartTagPr>
        <w:r w:rsidRPr="00DE2988">
          <w:rPr>
            <w:sz w:val="26"/>
            <w:szCs w:val="26"/>
            <w:lang w:eastAsia="en-US"/>
          </w:rPr>
          <w:t>892 км</w:t>
        </w:r>
      </w:smartTag>
      <w:r w:rsidRPr="00DE2988">
        <w:rPr>
          <w:sz w:val="26"/>
          <w:szCs w:val="26"/>
          <w:lang w:eastAsia="en-US"/>
        </w:rPr>
        <w:t xml:space="preserve"> до </w:t>
      </w:r>
      <w:smartTag w:uri="urn:schemas-microsoft-com:office:smarttags" w:element="metricconverter">
        <w:smartTagPr>
          <w:attr w:name="ProductID" w:val="1171 км"/>
        </w:smartTagPr>
        <w:r w:rsidRPr="00DE2988">
          <w:rPr>
            <w:sz w:val="26"/>
            <w:szCs w:val="26"/>
            <w:lang w:eastAsia="en-US"/>
          </w:rPr>
          <w:t>1171 км</w:t>
        </w:r>
      </w:smartTag>
      <w:r w:rsidRPr="00DE2988">
        <w:rPr>
          <w:sz w:val="26"/>
          <w:szCs w:val="26"/>
          <w:lang w:eastAsia="en-US"/>
        </w:rPr>
        <w:t>. Увеличится водоснабжение населенных пунктов с 5400 куб.м/сут. до 7731 куб.м/сут. Повысится потребность в электроэнергии с  343520 МВт-ч/год до 379115 МВт-ч/год.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Развитие системы культурно-бытового обслуживания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Объекты образования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lastRenderedPageBreak/>
        <w:t>В целях развития системы дошкольного образования и обеспечения нормативной доступности учреждений проектом предлагается: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 xml:space="preserve">На </w:t>
      </w:r>
      <w:r w:rsidRPr="00DE2988">
        <w:rPr>
          <w:sz w:val="26"/>
          <w:szCs w:val="26"/>
          <w:u w:val="single"/>
          <w:lang w:val="en-US" w:eastAsia="en-US"/>
        </w:rPr>
        <w:t>I</w:t>
      </w:r>
      <w:r w:rsidRPr="00DE2988">
        <w:rPr>
          <w:sz w:val="26"/>
          <w:szCs w:val="26"/>
          <w:u w:val="single"/>
          <w:lang w:eastAsia="en-US"/>
        </w:rPr>
        <w:t xml:space="preserve"> очередь: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п. Новостройка на 40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с. Голуметь на 110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с. Алехино на 98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реконструкция с увеличением вместимости существующих детских садов в р. п. 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Михайловка, с. Голуметь, д. Петровка, с. Нижняя Иреть, д. Худорожкино;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реконструкция здания бывшего детского сада №6 в р. п. Михайловка.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>На расчетный срок: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с. Новогромово на 40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р. п. Михайловка на 60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д. Белобородова на 40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детского сада в заимке Чемодариха на 30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реконструкция с увеличением вместимости детского сада в с. Зерновое.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В целях создания условий для развития системы среднего образования проектом предлагается: капитальный ремонт и реконструкция зданий школ, находящихся в аварийном состоянии</w:t>
      </w:r>
      <w:r w:rsidRPr="00DE2988">
        <w:rPr>
          <w:bCs/>
          <w:sz w:val="26"/>
          <w:szCs w:val="26"/>
          <w:lang w:eastAsia="en-US"/>
        </w:rPr>
        <w:t xml:space="preserve"> МОУ</w:t>
      </w:r>
      <w:r w:rsidRPr="00DE2988">
        <w:rPr>
          <w:sz w:val="26"/>
          <w:szCs w:val="26"/>
          <w:lang w:eastAsia="en-US"/>
        </w:rPr>
        <w:t xml:space="preserve"> НОШ д. Худорожкино (выполнен в 2012 году), </w:t>
      </w:r>
      <w:r w:rsidRPr="00DE2988">
        <w:rPr>
          <w:bCs/>
          <w:sz w:val="26"/>
          <w:szCs w:val="26"/>
          <w:lang w:eastAsia="en-US"/>
        </w:rPr>
        <w:t>МОУ СОШ</w:t>
      </w:r>
      <w:r w:rsidRPr="00DE2988">
        <w:rPr>
          <w:sz w:val="26"/>
          <w:szCs w:val="26"/>
          <w:lang w:eastAsia="en-US"/>
        </w:rPr>
        <w:t xml:space="preserve"> с. Рысево.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школы в д. Верхняя Иреть на 250 мест;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строительство школы в с. Нижняя Иреть на 320 мест.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Кроме того, в Программе комплексного социально-экономического развития Черемховского районного муниципального образования на период 2011-2015 гг. предусмотрены мероприятия по реконструкции детских садов в селах. Онот, Саянское, Бельск и д. Белобородова.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Объекты здравоохранения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Проектом предлагается: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 xml:space="preserve">на </w:t>
      </w:r>
      <w:r w:rsidRPr="00DE2988">
        <w:rPr>
          <w:sz w:val="26"/>
          <w:szCs w:val="26"/>
          <w:u w:val="single"/>
          <w:lang w:val="en-US" w:eastAsia="en-US"/>
        </w:rPr>
        <w:t>I</w:t>
      </w:r>
      <w:r w:rsidRPr="00DE2988">
        <w:rPr>
          <w:sz w:val="26"/>
          <w:szCs w:val="26"/>
          <w:u w:val="single"/>
          <w:lang w:eastAsia="en-US"/>
        </w:rPr>
        <w:t xml:space="preserve"> очередь: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реконструкция (с расширением) стационара в р. п. Михайловка;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стационара в с. Алехино;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ФАПов в с. Верхний Булай, д. Жмурова и д. Средний Булай.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>на расчетный срок: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реконструкция (с расширением) стационаров в селах Парфеново и Голуметь;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капитальный ремонт ФАПа в заимке Чемодариха;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ФАПов в п. Новостройка и д. Шаманаева.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Программа комплексного социально-экономического развития Черемховского районного муниципального образования на период 2011-2015 гг. указывает на необходимость капитального ремонта учреждений здравоохранения в селах Алехино, Рысево, Парфеново (выполнены в 2012 году). 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Объекты физической культуры и спорта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Проектом предлагается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 xml:space="preserve">на </w:t>
      </w:r>
      <w:r w:rsidRPr="00DE2988">
        <w:rPr>
          <w:sz w:val="26"/>
          <w:szCs w:val="26"/>
          <w:u w:val="single"/>
          <w:lang w:val="en-US" w:eastAsia="en-US"/>
        </w:rPr>
        <w:t>I</w:t>
      </w:r>
      <w:r w:rsidRPr="00DE2988">
        <w:rPr>
          <w:sz w:val="26"/>
          <w:szCs w:val="26"/>
          <w:u w:val="single"/>
          <w:lang w:eastAsia="en-US"/>
        </w:rPr>
        <w:t xml:space="preserve"> очередь: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18 плоскостных сооружений, лыжных баз, малых спортивных сооружений в населенных пунктах.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>на расчетный срок: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физкультурно-оздоровительного комплекса и стадиона в р. п. Михайловка;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18 плоскостных сооружений, лыжных баз, малых спортивных сооружений в населенных пунктах.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Объекты культуры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Проектом предлагается: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lastRenderedPageBreak/>
        <w:t xml:space="preserve">на </w:t>
      </w:r>
      <w:r w:rsidRPr="00DE2988">
        <w:rPr>
          <w:sz w:val="26"/>
          <w:szCs w:val="26"/>
          <w:u w:val="single"/>
          <w:lang w:val="en-US" w:eastAsia="en-US"/>
        </w:rPr>
        <w:t>I</w:t>
      </w:r>
      <w:r w:rsidRPr="00DE2988">
        <w:rPr>
          <w:sz w:val="26"/>
          <w:szCs w:val="26"/>
          <w:u w:val="single"/>
          <w:lang w:eastAsia="en-US"/>
        </w:rPr>
        <w:t xml:space="preserve"> очередь: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здания сельского клуба в с. Узкий Луг и д. Малиновка.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>на расчетный срок: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здания сельского клуба в д. Белобородова.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Кроме того, в Программе комплексного социально-экономического развития Черемховского районного муниципального образования в период 2011-2015 гг. предполагается провести реконструкцию Домов культуры в селах Саянское (выполнен в 2012 году), Парфеново (в 2013 году будут проводиться работы по выборочному капитальному ремонту).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Объекты торговли, общественного питания, коммунально-бытового обслуживания и жилищно-коммунального хозяйства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Проектом предлагается: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 xml:space="preserve">на </w:t>
      </w:r>
      <w:r w:rsidRPr="00DE2988">
        <w:rPr>
          <w:sz w:val="26"/>
          <w:szCs w:val="26"/>
          <w:u w:val="single"/>
          <w:lang w:val="en-US" w:eastAsia="en-US"/>
        </w:rPr>
        <w:t>I</w:t>
      </w:r>
      <w:r w:rsidRPr="00DE2988">
        <w:rPr>
          <w:sz w:val="26"/>
          <w:szCs w:val="26"/>
          <w:u w:val="single"/>
          <w:lang w:eastAsia="en-US"/>
        </w:rPr>
        <w:t xml:space="preserve"> очередь: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создание сети малых предприятий по оказанию бытовых услуг в муниципальных образованиях (бани, химчистка, прачечная, пункты непосредственного обслуживания);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гостиниц в р.п. Михайловка, селах Бельск, Зерновое, Онот;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зданий молочных кухонь и раздаточных пунктов для них в крупнейших населенных пунктах района.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u w:val="single"/>
          <w:lang w:eastAsia="en-US"/>
        </w:rPr>
      </w:pPr>
      <w:r w:rsidRPr="00DE2988">
        <w:rPr>
          <w:sz w:val="26"/>
          <w:szCs w:val="26"/>
          <w:u w:val="single"/>
          <w:lang w:eastAsia="en-US"/>
        </w:rPr>
        <w:t>на расчетный срок: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гостиниц малой вместимости в селах Алехино и Голуметь;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развитие сети малых предприятий по оказанию бытовых услуг в муниципальных образованиях.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Развитие транспортной инфраструктуры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Проектные решения по развитию транспортной инфраструктуры Черемховского района приняты на основе положений Схемы территориального планирования Иркутской области на 2008-</w:t>
      </w:r>
      <w:smartTag w:uri="urn:schemas-microsoft-com:office:smarttags" w:element="metricconverter">
        <w:smartTagPr>
          <w:attr w:name="ProductID" w:val="2030 г"/>
        </w:smartTagPr>
        <w:r w:rsidRPr="00DE2988">
          <w:rPr>
            <w:sz w:val="26"/>
            <w:szCs w:val="26"/>
            <w:lang w:eastAsia="en-US"/>
          </w:rPr>
          <w:t>2030 г</w:t>
        </w:r>
      </w:smartTag>
      <w:r w:rsidRPr="00DE2988">
        <w:rPr>
          <w:sz w:val="26"/>
          <w:szCs w:val="26"/>
          <w:lang w:eastAsia="en-US"/>
        </w:rPr>
        <w:t>.г.</w:t>
      </w:r>
    </w:p>
    <w:p w:rsidR="002C518A" w:rsidRPr="00DE2988" w:rsidRDefault="002C518A" w:rsidP="00757E85">
      <w:pPr>
        <w:ind w:firstLine="708"/>
        <w:jc w:val="center"/>
        <w:rPr>
          <w:b/>
          <w:sz w:val="26"/>
          <w:szCs w:val="26"/>
          <w:lang w:eastAsia="en-US"/>
        </w:rPr>
      </w:pPr>
      <w:r w:rsidRPr="00DE2988">
        <w:rPr>
          <w:b/>
          <w:sz w:val="26"/>
          <w:szCs w:val="26"/>
          <w:lang w:eastAsia="en-US"/>
        </w:rPr>
        <w:t>Автомобильный транспорт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Основные мероприятия по развитию транспортной инфраструктуры Черемховского района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 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Решение задачи совершенствования существующего транспортного каркаса осуществляется по следующим направлениям: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повышение качественных характеристик дорожной сети;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обеспечение подъездов к населенным пунктам, не имеющим дорог с твердым покрытием;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развитие придорожного сервиса (автозаправочные комплексы, станции технического обслуживания, кафе, мотели и т. п.);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обеспечение автобусным сообщением всех населенных пунктов.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К мероприятиям регионального значения относится: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строительства нового моста через р. Ангара севернее г. Свирск, протяженностью 2,7км;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автодороги, обеспечивающей подход к новому мосту через р. Ангара от автодороги «Черемхово-Чемодариха-Макарьево», протяженностью 2км.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 xml:space="preserve">К мероприятиям местного значения относится: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автомобильных дорог к проектируемым полигонам ТБО,  скотомогильникам и промпредприятиям, общей протяженностью 29км;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автомобильной дороги от п. Юлинск к Савинскому месторождению в юго-восточной части района, протяженностью 45км;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автомобильной дороги от с. Инга к Гольцово-Тангинскому месторождению в восточной части района, протяженностью 65км;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lastRenderedPageBreak/>
        <w:t>- реконструкция грунтовых улиц и дорог в населенных пунктах, общей протяженностью 103,025км;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реконструкция грунтовых автодорог, обеспечивающих населенные пункты сетью автомобильных дорог общего пользования и улучшение доступности, общей протяженностью 78,74км;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строительства моста через р. Большая Белая по автодороге «Красноярск-Иркутск» -Бельск - Поморцево, южнее с. Бельск, протяженностью 0,1км.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Итого: строительство автодорог – 137км. Реконструкция автодорог – 181,765км.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Поскольку район обладает достаточно развитой сетью автомобильных дорог, обеспечивающей рациональную транспортную связь населенных пунктов района между собой, дополнительных мер по увеличению протяженности сети (за исключением вышеперечисленных) не предусматривается.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Также считается необходимым на протяжении всего срока действия Схемы территориального планирования проведение плановых ремонтов, текущих ремонтов автомобильных дорог общего пользования со значительным износом дорожного полотна.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Общая протяженность автомобильных дорог в границах района на расчетный срок составит 1246,959км, из них: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автодороги федерального значения – 50,75км. (</w:t>
      </w:r>
      <w:r w:rsidRPr="00DE2988">
        <w:rPr>
          <w:w w:val="106"/>
          <w:sz w:val="26"/>
          <w:szCs w:val="26"/>
          <w:lang w:eastAsia="en-US"/>
        </w:rPr>
        <w:t>ФКУ «Управление автомагистрали Красноярск – Иркутск Федерального дорожного агентства»</w:t>
      </w:r>
      <w:r w:rsidRPr="00DE2988">
        <w:rPr>
          <w:sz w:val="26"/>
          <w:szCs w:val="26"/>
          <w:lang w:eastAsia="en-US"/>
        </w:rPr>
        <w:t>);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автодороги регионального или межмуниципального значения – 25,152км (ОГУ «Дирекция по строительству и эксплуатации автомобильных дорог Иркутской области»);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автодороги местного значения – 1175,057км, из них: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Плотность автомобильных дорог общего пользования составляет – 0,1257км/км</w:t>
      </w:r>
      <w:r w:rsidRPr="00DE2988">
        <w:rPr>
          <w:sz w:val="26"/>
          <w:szCs w:val="26"/>
          <w:vertAlign w:val="superscript"/>
          <w:lang w:eastAsia="en-US"/>
        </w:rPr>
        <w:t xml:space="preserve">2 </w:t>
      </w:r>
      <w:r w:rsidRPr="00DE2988">
        <w:rPr>
          <w:sz w:val="26"/>
          <w:szCs w:val="26"/>
          <w:lang w:eastAsia="en-US"/>
        </w:rPr>
        <w:t xml:space="preserve"> или 125,7км/1000км</w:t>
      </w:r>
      <w:r w:rsidRPr="00DE2988">
        <w:rPr>
          <w:sz w:val="26"/>
          <w:szCs w:val="26"/>
          <w:vertAlign w:val="superscript"/>
          <w:lang w:eastAsia="en-US"/>
        </w:rPr>
        <w:t>2</w:t>
      </w:r>
      <w:r w:rsidRPr="00DE2988">
        <w:rPr>
          <w:sz w:val="26"/>
          <w:szCs w:val="26"/>
          <w:lang w:eastAsia="en-US"/>
        </w:rPr>
        <w:t>. (площадь района 9920км</w:t>
      </w:r>
      <w:r w:rsidRPr="00DE2988">
        <w:rPr>
          <w:sz w:val="26"/>
          <w:szCs w:val="26"/>
          <w:vertAlign w:val="superscript"/>
          <w:lang w:eastAsia="en-US"/>
        </w:rPr>
        <w:t>2</w:t>
      </w:r>
      <w:r w:rsidRPr="00DE2988">
        <w:rPr>
          <w:sz w:val="26"/>
          <w:szCs w:val="26"/>
          <w:lang w:eastAsia="en-US"/>
        </w:rPr>
        <w:t>).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первую очередь реализации проекта предусматривается передача прав собственности 581,432км из областных автомобильных дорог общего пользования местного значения в муниципальную собственность района.</w:t>
      </w:r>
    </w:p>
    <w:p w:rsidR="002C518A" w:rsidRPr="00DE2988" w:rsidRDefault="002C518A" w:rsidP="00757E85">
      <w:pPr>
        <w:ind w:firstLine="284"/>
        <w:jc w:val="center"/>
        <w:rPr>
          <w:b/>
          <w:sz w:val="26"/>
          <w:szCs w:val="26"/>
          <w:lang w:eastAsia="en-US"/>
        </w:rPr>
      </w:pPr>
    </w:p>
    <w:p w:rsidR="002C518A" w:rsidRPr="00DE2988" w:rsidRDefault="002C518A" w:rsidP="00757E85">
      <w:pPr>
        <w:ind w:firstLine="284"/>
        <w:jc w:val="center"/>
        <w:rPr>
          <w:b/>
          <w:sz w:val="26"/>
          <w:szCs w:val="26"/>
          <w:lang w:eastAsia="en-US"/>
        </w:rPr>
      </w:pPr>
      <w:r w:rsidRPr="00DE2988">
        <w:rPr>
          <w:b/>
          <w:sz w:val="26"/>
          <w:szCs w:val="26"/>
          <w:lang w:eastAsia="en-US"/>
        </w:rPr>
        <w:t>Железнодорожный транспорт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территории района дальнейшее развитие получит железнодорожный транспорт.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В связи с развитием нового месторождения полезных ископаемых в южной части Черемховского района, предусматривается строительство новой однопутной железной дороги местного значения. Трассировка железной дороги предполагается по территории Аларского и Черемховского районов. Железная дорога примыкает к Транссибирской железнодорожной магистрали за п. Забитуй (Аларский район) в восточном направлении. Протяженность по Аларскому району составит 36,0км, протяженность по Черемховскому району составит 70км. Источник финансирования предполагается – инвестор осваивсющий месторождение полезных ископаемых, срок реализации до 2030г.</w:t>
      </w:r>
    </w:p>
    <w:p w:rsidR="002C518A" w:rsidRPr="00DE2988" w:rsidRDefault="002C518A" w:rsidP="00757E85">
      <w:pPr>
        <w:ind w:firstLine="708"/>
        <w:jc w:val="both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Развитие инженерной инфраструктуры</w:t>
      </w:r>
    </w:p>
    <w:p w:rsidR="002C518A" w:rsidRPr="00DE2988" w:rsidRDefault="002C518A" w:rsidP="00757E85">
      <w:pPr>
        <w:keepNext/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Водоснабжение и хозяйственно-бытовая канализация</w:t>
      </w:r>
    </w:p>
    <w:p w:rsidR="002C518A" w:rsidRPr="00DE2988" w:rsidRDefault="002C518A" w:rsidP="00757E85">
      <w:pPr>
        <w:ind w:firstLine="284"/>
        <w:jc w:val="both"/>
        <w:rPr>
          <w:spacing w:val="-1"/>
          <w:sz w:val="26"/>
          <w:szCs w:val="26"/>
          <w:lang w:eastAsia="en-US"/>
        </w:rPr>
      </w:pPr>
      <w:r w:rsidRPr="00DE2988">
        <w:rPr>
          <w:spacing w:val="-1"/>
          <w:sz w:val="26"/>
          <w:szCs w:val="26"/>
          <w:lang w:eastAsia="en-US"/>
        </w:rPr>
        <w:t>Водоснабжение прочих поселений возможно от подземных источников при проведении гидрогеологической разведки, от родников с устройством каптажей, из поверхностных источников. Водоснабжение всех населённых пунктов необходимо производить при условии разработки, утверждении и реализации проектов санитарных зон источников водоснабжения с устройством их ограждения и охраны.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lastRenderedPageBreak/>
        <w:t>При строительстве новых подземных водозаборов необходимо обеспечить своевременное оформление разрешительной документации и предоставление отчётности в территориальный геологический фонд.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Хозяйственно-бытовая канализация</w:t>
      </w:r>
    </w:p>
    <w:p w:rsidR="002C518A" w:rsidRPr="00DE2988" w:rsidRDefault="002C518A" w:rsidP="00757E85">
      <w:pPr>
        <w:ind w:firstLine="284"/>
        <w:jc w:val="both"/>
        <w:rPr>
          <w:spacing w:val="-3"/>
          <w:sz w:val="26"/>
          <w:szCs w:val="26"/>
          <w:lang w:eastAsia="en-US"/>
        </w:rPr>
      </w:pPr>
      <w:r w:rsidRPr="00DE2988">
        <w:rPr>
          <w:spacing w:val="3"/>
          <w:sz w:val="26"/>
          <w:szCs w:val="26"/>
          <w:lang w:eastAsia="en-US"/>
        </w:rPr>
        <w:t>Канализация может быть организована по населённым пунктам</w:t>
      </w:r>
      <w:r w:rsidRPr="00DE2988">
        <w:rPr>
          <w:spacing w:val="-3"/>
          <w:sz w:val="26"/>
          <w:szCs w:val="26"/>
          <w:lang w:eastAsia="en-US"/>
        </w:rPr>
        <w:t>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строительство очистных сооружений в п. Алехино с расчетом 200м3/сутки с выпуском очищенных стоков в ближайший водоём;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- реконструкция очистных сооружений в п. Михайловка с расчетом 5000м3/сутки с выпуском очищенных стоков в р. Белая.</w:t>
      </w:r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Основные решения по водоотведению хозяйственно-бытовых сточных вод</w:t>
      </w:r>
    </w:p>
    <w:p w:rsidR="002C518A" w:rsidRPr="00DE2988" w:rsidRDefault="002C518A" w:rsidP="00757E85">
      <w:pPr>
        <w:ind w:firstLine="284"/>
        <w:jc w:val="both"/>
        <w:rPr>
          <w:spacing w:val="-20"/>
          <w:sz w:val="26"/>
          <w:szCs w:val="26"/>
          <w:lang w:eastAsia="en-US"/>
        </w:rPr>
      </w:pPr>
      <w:r w:rsidRPr="00DE2988">
        <w:rPr>
          <w:spacing w:val="3"/>
          <w:sz w:val="26"/>
          <w:szCs w:val="26"/>
          <w:lang w:eastAsia="en-US"/>
        </w:rPr>
        <w:t xml:space="preserve">Транспортирование сточных вод в непроницаемые выгреба с последующей </w:t>
      </w:r>
      <w:r w:rsidRPr="00DE2988">
        <w:rPr>
          <w:sz w:val="26"/>
          <w:szCs w:val="26"/>
          <w:lang w:eastAsia="en-US"/>
        </w:rPr>
        <w:t>отвозкой на канализационные очистные сооружения (КОС).</w:t>
      </w:r>
    </w:p>
    <w:p w:rsidR="002C518A" w:rsidRPr="00DE2988" w:rsidRDefault="002C518A" w:rsidP="00757E85">
      <w:pPr>
        <w:ind w:firstLine="284"/>
        <w:jc w:val="both"/>
        <w:rPr>
          <w:spacing w:val="-12"/>
          <w:sz w:val="26"/>
          <w:szCs w:val="26"/>
          <w:lang w:eastAsia="en-US"/>
        </w:rPr>
      </w:pPr>
      <w:r w:rsidRPr="00DE2988">
        <w:rPr>
          <w:spacing w:val="3"/>
          <w:sz w:val="26"/>
          <w:szCs w:val="26"/>
          <w:lang w:eastAsia="en-US"/>
        </w:rPr>
        <w:t xml:space="preserve">Строительство современных очистных </w:t>
      </w:r>
      <w:r w:rsidRPr="00DE2988">
        <w:rPr>
          <w:sz w:val="26"/>
          <w:szCs w:val="26"/>
          <w:lang w:eastAsia="en-US"/>
        </w:rPr>
        <w:t xml:space="preserve">сооружений биологической очистки с доочисткой по фосфатам и нитратному </w:t>
      </w:r>
      <w:r w:rsidRPr="00DE2988">
        <w:rPr>
          <w:spacing w:val="1"/>
          <w:sz w:val="26"/>
          <w:szCs w:val="26"/>
          <w:lang w:eastAsia="en-US"/>
        </w:rPr>
        <w:t xml:space="preserve">азоту, обеззараживанием с помощью бактерицидного облучения или </w:t>
      </w:r>
      <w:r w:rsidRPr="00DE2988">
        <w:rPr>
          <w:spacing w:val="-1"/>
          <w:sz w:val="26"/>
          <w:szCs w:val="26"/>
          <w:lang w:eastAsia="en-US"/>
        </w:rPr>
        <w:t xml:space="preserve">хлорирования. Обработка осадка выполняется механическим обезвоживанием </w:t>
      </w:r>
      <w:r w:rsidRPr="00DE2988">
        <w:rPr>
          <w:sz w:val="26"/>
          <w:szCs w:val="26"/>
          <w:lang w:eastAsia="en-US"/>
        </w:rPr>
        <w:t>с последующей отвозкой и утилизацией.</w:t>
      </w:r>
    </w:p>
    <w:p w:rsidR="002C518A" w:rsidRPr="00DE2988" w:rsidRDefault="002C518A" w:rsidP="00757E85">
      <w:pPr>
        <w:ind w:firstLine="284"/>
        <w:jc w:val="both"/>
        <w:rPr>
          <w:spacing w:val="-13"/>
          <w:sz w:val="26"/>
          <w:szCs w:val="26"/>
          <w:lang w:eastAsia="en-US"/>
        </w:rPr>
      </w:pPr>
      <w:r w:rsidRPr="00DE2988">
        <w:rPr>
          <w:i/>
          <w:spacing w:val="2"/>
          <w:sz w:val="26"/>
          <w:szCs w:val="26"/>
          <w:lang w:eastAsia="en-US"/>
        </w:rPr>
        <w:t>Комбинированный вариант.</w:t>
      </w:r>
      <w:r w:rsidRPr="00DE2988">
        <w:rPr>
          <w:spacing w:val="2"/>
          <w:sz w:val="26"/>
          <w:szCs w:val="26"/>
          <w:lang w:eastAsia="en-US"/>
        </w:rPr>
        <w:t xml:space="preserve"> Строительство КОС в крупных населенных пунктах. Канализационные стоки из малых объектов перекачиваются на эти </w:t>
      </w:r>
      <w:r w:rsidRPr="00DE2988">
        <w:rPr>
          <w:spacing w:val="-1"/>
          <w:sz w:val="26"/>
          <w:szCs w:val="26"/>
          <w:lang w:eastAsia="en-US"/>
        </w:rPr>
        <w:t>КОС или перевозятся автотранспортом.</w:t>
      </w:r>
    </w:p>
    <w:p w:rsidR="002C518A" w:rsidRPr="00DE2988" w:rsidRDefault="002C518A" w:rsidP="00757E85">
      <w:pPr>
        <w:ind w:firstLine="284"/>
        <w:jc w:val="both"/>
        <w:rPr>
          <w:spacing w:val="-13"/>
          <w:sz w:val="26"/>
          <w:szCs w:val="26"/>
          <w:lang w:eastAsia="en-US"/>
        </w:rPr>
      </w:pPr>
      <w:r w:rsidRPr="00DE2988">
        <w:rPr>
          <w:spacing w:val="-1"/>
          <w:sz w:val="26"/>
          <w:szCs w:val="26"/>
          <w:lang w:eastAsia="en-US"/>
        </w:rPr>
        <w:t xml:space="preserve">Устройство надворных туалетов.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pacing w:val="13"/>
          <w:sz w:val="26"/>
          <w:szCs w:val="26"/>
          <w:lang w:eastAsia="en-US"/>
        </w:rPr>
        <w:t xml:space="preserve">После очистки качество очищенной воды должно быть в соответствии с </w:t>
      </w:r>
      <w:r w:rsidRPr="00DE2988">
        <w:rPr>
          <w:sz w:val="26"/>
          <w:szCs w:val="26"/>
          <w:lang w:eastAsia="en-US"/>
        </w:rPr>
        <w:t>требованиями СанПиН 2.1.5.980-00 к санитарной охране водных объектов и соблюдении нормативов качества воды в пунктах водопользования.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pacing w:val="-1"/>
          <w:sz w:val="26"/>
          <w:szCs w:val="26"/>
          <w:lang w:eastAsia="en-US"/>
        </w:rPr>
        <w:t>Осадок обезвоживается и утилизируется с последующим использованием у</w:t>
      </w:r>
      <w:r w:rsidRPr="00DE2988">
        <w:rPr>
          <w:sz w:val="26"/>
          <w:szCs w:val="26"/>
          <w:lang w:eastAsia="en-US"/>
        </w:rPr>
        <w:t>тилизируемого осадка в строительной индустрии.</w:t>
      </w:r>
    </w:p>
    <w:p w:rsidR="002C518A" w:rsidRPr="00DE2988" w:rsidRDefault="002C518A" w:rsidP="00757E85">
      <w:pPr>
        <w:ind w:firstLine="284"/>
        <w:jc w:val="both"/>
        <w:rPr>
          <w:b/>
          <w:bCs/>
          <w:i/>
          <w:sz w:val="26"/>
          <w:szCs w:val="26"/>
          <w:lang w:eastAsia="en-US"/>
        </w:rPr>
      </w:pPr>
      <w:r w:rsidRPr="00DE2988">
        <w:rPr>
          <w:b/>
          <w:bCs/>
          <w:i/>
          <w:sz w:val="26"/>
          <w:szCs w:val="26"/>
          <w:lang w:eastAsia="en-US"/>
        </w:rPr>
        <w:t>Ливневая канализация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pacing w:val="-1"/>
          <w:sz w:val="26"/>
          <w:szCs w:val="26"/>
          <w:lang w:eastAsia="en-US"/>
        </w:rPr>
        <w:t xml:space="preserve">Схема ливневой канализации, в основном, повторяет схему хозяйственно - фекальной. </w:t>
      </w:r>
      <w:r w:rsidRPr="00DE2988">
        <w:rPr>
          <w:sz w:val="26"/>
          <w:szCs w:val="26"/>
          <w:lang w:eastAsia="en-US"/>
        </w:rPr>
        <w:t xml:space="preserve">Ливневая </w:t>
      </w:r>
      <w:r w:rsidRPr="00DE2988">
        <w:rPr>
          <w:spacing w:val="4"/>
          <w:sz w:val="26"/>
          <w:szCs w:val="26"/>
          <w:lang w:eastAsia="en-US"/>
        </w:rPr>
        <w:t xml:space="preserve">канализация малых населенных пунктов выполняется по кюветам дорог с </w:t>
      </w:r>
      <w:r w:rsidRPr="00DE2988">
        <w:rPr>
          <w:spacing w:val="-1"/>
          <w:sz w:val="26"/>
          <w:szCs w:val="26"/>
          <w:lang w:eastAsia="en-US"/>
        </w:rPr>
        <w:t xml:space="preserve">рассредоточенными выпусками на рельеф местности с устройством механической очистки (искусственных прудов). </w:t>
      </w:r>
      <w:r w:rsidRPr="00DE2988">
        <w:rPr>
          <w:spacing w:val="10"/>
          <w:sz w:val="26"/>
          <w:szCs w:val="26"/>
          <w:lang w:eastAsia="en-US"/>
        </w:rPr>
        <w:t xml:space="preserve">Соответственно, после очистки качество очищенной воды также должно быть </w:t>
      </w:r>
      <w:r w:rsidRPr="00DE2988">
        <w:rPr>
          <w:sz w:val="26"/>
          <w:szCs w:val="26"/>
          <w:lang w:eastAsia="en-US"/>
        </w:rPr>
        <w:t>соответствии с требованиями СанПиН 2.1.5.980-00 к санитарной охране водных объектов и соблюдении нормативов качества воды в пунктах водопользования.</w:t>
      </w:r>
      <w:bookmarkStart w:id="0" w:name="_Toc358275329"/>
    </w:p>
    <w:p w:rsidR="002C518A" w:rsidRPr="00DE2988" w:rsidRDefault="002C518A" w:rsidP="00757E85">
      <w:pPr>
        <w:ind w:firstLine="284"/>
        <w:jc w:val="center"/>
        <w:rPr>
          <w:sz w:val="26"/>
          <w:szCs w:val="26"/>
          <w:lang w:eastAsia="en-US"/>
        </w:rPr>
      </w:pPr>
    </w:p>
    <w:p w:rsidR="002C518A" w:rsidRPr="00DE2988" w:rsidRDefault="002C518A" w:rsidP="00757E85">
      <w:pPr>
        <w:ind w:firstLine="284"/>
        <w:jc w:val="center"/>
        <w:rPr>
          <w:sz w:val="26"/>
          <w:szCs w:val="26"/>
          <w:lang w:eastAsia="en-US"/>
        </w:rPr>
      </w:pPr>
      <w:r w:rsidRPr="00DE2988">
        <w:rPr>
          <w:b/>
          <w:bCs/>
          <w:kern w:val="32"/>
          <w:sz w:val="26"/>
          <w:szCs w:val="26"/>
        </w:rPr>
        <w:t>Электроснабжение</w:t>
      </w:r>
      <w:bookmarkEnd w:id="0"/>
    </w:p>
    <w:p w:rsidR="002C518A" w:rsidRPr="00DE2988" w:rsidRDefault="002C518A" w:rsidP="00757E85">
      <w:pPr>
        <w:ind w:firstLine="284"/>
        <w:jc w:val="both"/>
        <w:rPr>
          <w:b/>
          <w:bCs/>
          <w:i/>
          <w:sz w:val="26"/>
          <w:szCs w:val="26"/>
          <w:lang w:eastAsia="en-US"/>
        </w:rPr>
      </w:pPr>
      <w:r w:rsidRPr="00DE2988">
        <w:rPr>
          <w:b/>
          <w:bCs/>
          <w:i/>
          <w:sz w:val="26"/>
          <w:szCs w:val="26"/>
          <w:lang w:eastAsia="en-US"/>
        </w:rPr>
        <w:t>Проектируемое электроснабжение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Проектные решения по энергоснабжающим сетям 6-10-35-110кВ приняты на основании подсчетов действующих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подстанции.</w:t>
      </w:r>
    </w:p>
    <w:p w:rsidR="002C518A" w:rsidRPr="00DE2988" w:rsidRDefault="002C518A" w:rsidP="00757E85">
      <w:pPr>
        <w:ind w:firstLine="284"/>
        <w:jc w:val="both"/>
        <w:rPr>
          <w:b/>
          <w:bCs/>
          <w:sz w:val="26"/>
          <w:szCs w:val="26"/>
          <w:lang w:eastAsia="en-US"/>
        </w:rPr>
      </w:pPr>
      <w:r w:rsidRPr="00DE2988">
        <w:rPr>
          <w:b/>
          <w:bCs/>
          <w:sz w:val="26"/>
          <w:szCs w:val="26"/>
          <w:lang w:eastAsia="en-US"/>
        </w:rPr>
        <w:t>Предлагаем на первую очередь – 2015 года: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ПС «Зерновое» - замена трансформаторов мощностью 2х2,5 на трансформаторы мощностью 2х4;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ПС «Бельск» - замена трансформаторов мощностью 2х1,6 на трансформаторы мощностью 2х2,5;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Алехинское – строительство ТП (2х250кВА), питание предусматривается от ПС «Зерновое»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Бельское – строительство ТП (2х160кВА), питание предусматривается от ПС «Бельск»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Булайское – строительство ТП (2х160кВА), питание предусматривается от ПС «В.Булай»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lastRenderedPageBreak/>
        <w:t>- В МО Голуметское – строительство ТП (2х160кВА), питание предусматривается от ПС «Голуметь»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Зерновское – строительство ТП (2х250кВА), питание предусматривается от ПС «Зерновое»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Лоховское – строительство ТП (2х250кВА), питание предусматривается от ПС «В.Булай»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Нижнеиретское – строительство ТП (2х160кВА), питание предусматривается от ПС «Р.Аларь»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Новогромовское – строительство ТП (2х160кВА), питание предусматривается от ПС «Новогромово»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 xml:space="preserve">- В МО Новостроевское – строительство ТП (2х250кВА), питание предусматривается от ПС «Новостройка» воздушными линиями 10кВ </w:t>
      </w:r>
      <w:r w:rsidRPr="00DE2988">
        <w:rPr>
          <w:bCs/>
          <w:i/>
          <w:sz w:val="26"/>
          <w:szCs w:val="26"/>
          <w:lang w:eastAsia="en-US"/>
        </w:rPr>
        <w:t>(строительство завершено в 2011 году)</w:t>
      </w:r>
      <w:r w:rsidRPr="00DE2988">
        <w:rPr>
          <w:bCs/>
          <w:sz w:val="26"/>
          <w:szCs w:val="26"/>
          <w:lang w:eastAsia="en-US"/>
        </w:rPr>
        <w:t>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Онотское – строительство ТП (2х160кВА), питание предусматривается от ПС «Онот» воздушными линиями 10кВ</w:t>
      </w:r>
      <w:r w:rsidRPr="00DE2988">
        <w:rPr>
          <w:bCs/>
          <w:i/>
          <w:sz w:val="26"/>
          <w:szCs w:val="26"/>
          <w:lang w:eastAsia="en-US"/>
        </w:rPr>
        <w:t>(строительство завершено в 2013 году)</w:t>
      </w:r>
      <w:r w:rsidRPr="00DE2988">
        <w:rPr>
          <w:bCs/>
          <w:sz w:val="26"/>
          <w:szCs w:val="26"/>
          <w:lang w:eastAsia="en-US"/>
        </w:rPr>
        <w:t>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Парфеновское – строительство ТП (2х160кВА), питание предусматривается от ПС «Р.Аларь»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Саянское – строительство ТП (2х250кВА), питание предусматривается от ПС «Голуметь»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Тальниковское – строительство ТП (2х250кВА), питание предусматривается от ПС «Тальники»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Черемховское – строительство  ТП (2х250кВА), питание предусматривается от ПС «Белобородова» воздушными линиями 10кВ.</w:t>
      </w:r>
    </w:p>
    <w:p w:rsidR="002C518A" w:rsidRPr="00DE2988" w:rsidRDefault="002C518A" w:rsidP="00757E85">
      <w:pPr>
        <w:ind w:firstLine="284"/>
        <w:jc w:val="both"/>
        <w:rPr>
          <w:b/>
          <w:bCs/>
          <w:sz w:val="26"/>
          <w:szCs w:val="26"/>
          <w:lang w:eastAsia="en-US"/>
        </w:rPr>
      </w:pPr>
      <w:r w:rsidRPr="00DE2988">
        <w:rPr>
          <w:b/>
          <w:bCs/>
          <w:sz w:val="26"/>
          <w:szCs w:val="26"/>
          <w:lang w:eastAsia="en-US"/>
        </w:rPr>
        <w:t>Предлагаем на расчетный срок – 2025 года: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Алехинское – строительство ТП (2х250кВА), питание предусматривается от ПС «Зерновое»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Бельское – строительство ТП (2х160кВА), питание предусматривается от ПС «Бельск»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Зерновское – строительство ТП (2х250кВА), питание предусматривается от ПС «Зерновое»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Новогромовское – строительство ТП (2х250кВА), питание предусматривается от ПС «Новогромово»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Парфеновское – строительство ТП (2х250кВА), питание предусматривается от ПС «Р. Аларь» воздушными линиями 10кВ;</w:t>
      </w:r>
    </w:p>
    <w:p w:rsidR="002C518A" w:rsidRPr="00DE2988" w:rsidRDefault="002C518A" w:rsidP="00757E85">
      <w:pPr>
        <w:ind w:firstLine="284"/>
        <w:jc w:val="both"/>
        <w:rPr>
          <w:bCs/>
          <w:sz w:val="26"/>
          <w:szCs w:val="26"/>
          <w:lang w:eastAsia="en-US"/>
        </w:rPr>
      </w:pPr>
      <w:r w:rsidRPr="00DE2988">
        <w:rPr>
          <w:bCs/>
          <w:sz w:val="26"/>
          <w:szCs w:val="26"/>
          <w:lang w:eastAsia="en-US"/>
        </w:rPr>
        <w:t>- В МО Черемховское – строительство ТП (2х250кВА), питание предусматривается от ПС «Белобородова» воздушными линиями 10кВ.</w:t>
      </w:r>
    </w:p>
    <w:p w:rsidR="002C518A" w:rsidRPr="00DE2988" w:rsidRDefault="002C518A" w:rsidP="00757E85">
      <w:pPr>
        <w:keepNext/>
        <w:spacing w:line="276" w:lineRule="auto"/>
        <w:ind w:firstLine="284"/>
        <w:jc w:val="center"/>
        <w:outlineLvl w:val="1"/>
        <w:rPr>
          <w:b/>
          <w:bCs/>
          <w:kern w:val="32"/>
          <w:sz w:val="26"/>
          <w:szCs w:val="26"/>
        </w:rPr>
      </w:pPr>
      <w:bookmarkStart w:id="1" w:name="_Toc358275330"/>
    </w:p>
    <w:p w:rsidR="002C518A" w:rsidRPr="00DE2988" w:rsidRDefault="002C518A" w:rsidP="00757E85">
      <w:pPr>
        <w:keepNext/>
        <w:spacing w:line="276" w:lineRule="auto"/>
        <w:ind w:firstLine="284"/>
        <w:jc w:val="center"/>
        <w:outlineLvl w:val="1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Теплоснабжение</w:t>
      </w:r>
      <w:bookmarkEnd w:id="1"/>
    </w:p>
    <w:p w:rsidR="002C518A" w:rsidRPr="00DE2988" w:rsidRDefault="002C518A" w:rsidP="00757E85">
      <w:pPr>
        <w:ind w:firstLine="284"/>
        <w:jc w:val="both"/>
        <w:rPr>
          <w:b/>
          <w:i/>
          <w:sz w:val="26"/>
          <w:szCs w:val="26"/>
          <w:lang w:eastAsia="en-US"/>
        </w:rPr>
      </w:pPr>
      <w:r w:rsidRPr="00DE2988">
        <w:rPr>
          <w:b/>
          <w:i/>
          <w:sz w:val="26"/>
          <w:szCs w:val="26"/>
          <w:lang w:eastAsia="en-US"/>
        </w:rPr>
        <w:t>Перспективная потребность в тепловой энергии на период до 2025 года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стадии СТП рассматривается настоящая обеспеченность поселений и муниципальных образований тепловыми мощностями. Рассчитываются общие перспективные укрупненные потребности в тепловой энергии по поселениям и обосновываются принципиальные решения по необходимости проектирования дополнительных тепловых мощностей.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Уточнение и корректировка решений СТП - определение мощностей, расположения и количества новых теплоисточников, их реконструкция, схемы и протяженности магистральных тепловых сетей - разрабатывается на стадии Генерального плана.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На чертеже указаны – существующие теплоисточники по поселениям (если позволяет масштаб), либо – единым обозначением (значком) с указанием общего </w:t>
      </w:r>
      <w:r w:rsidRPr="00DE2988">
        <w:rPr>
          <w:sz w:val="26"/>
          <w:szCs w:val="26"/>
          <w:lang w:eastAsia="en-US"/>
        </w:rPr>
        <w:lastRenderedPageBreak/>
        <w:t>количества котельных (сооружений). Перспективные тепловые мощности указываются единым обозначением (значком).</w:t>
      </w:r>
    </w:p>
    <w:p w:rsidR="002C518A" w:rsidRPr="00DE2988" w:rsidRDefault="002C518A" w:rsidP="00DE2988">
      <w:pPr>
        <w:widowControl w:val="0"/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Отсутствие перспектив многоэтажного строительства и увеличение жилого фонда преимущественно 1-2х этажной усадебной застройкой с низкой плотностью - не предусматривает развитие централизованного отопления жилья и предполагает использовать индивидуальные источники тепла.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Объекты социально-бытового назначения, запланированных к возведению на 1 очередь и расчетный срок, подключаются к централизованному теплоснабжению, при отсутствии необходимых мощностей, от индивидуальных котельных. 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Дополнительные тепловые мощности потребуются: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b/>
          <w:sz w:val="26"/>
          <w:szCs w:val="26"/>
          <w:lang w:eastAsia="en-US"/>
        </w:rPr>
        <w:t>На I очередь:</w:t>
      </w:r>
      <w:r w:rsidRPr="00DE2988">
        <w:rPr>
          <w:sz w:val="26"/>
          <w:szCs w:val="26"/>
          <w:lang w:eastAsia="en-US"/>
        </w:rPr>
        <w:t xml:space="preserve"> в Алехинском (с. Алехино), Бельском (с. Бельск), Голуметском (с. Голуметь), Зерновском (д. Петровка), Нижнеиретском (с. Нижняя Иреть) , Михайловском (п. Михайловка), Новогромовском (с. Новогромово) МО.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b/>
          <w:sz w:val="26"/>
          <w:szCs w:val="26"/>
          <w:lang w:eastAsia="en-US"/>
        </w:rPr>
        <w:t>На расчетный срок</w:t>
      </w:r>
      <w:r w:rsidRPr="00DE2988">
        <w:rPr>
          <w:sz w:val="26"/>
          <w:szCs w:val="26"/>
          <w:lang w:eastAsia="en-US"/>
        </w:rPr>
        <w:t>: в Парфеновском (с. Парфеново), Саянском (с. Саянское), Черемховском (д. Белобородова, з. Чемодариха), Нижнеиретском (с. Н. Иреть), Голуметском (д. В. Иреть) МО.</w:t>
      </w:r>
    </w:p>
    <w:p w:rsidR="002C518A" w:rsidRPr="00DE2988" w:rsidRDefault="002C518A" w:rsidP="00DE2988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Перечень объектов и расчетные нагрузки приведены в таблицах 3.7.4.- 3.7.7. 75-78 (расчетные данные определены без учета потерь в тепловых сетях и котельных).</w:t>
      </w:r>
    </w:p>
    <w:p w:rsidR="002C518A" w:rsidRDefault="002C518A" w:rsidP="00757E85">
      <w:pPr>
        <w:keepNext/>
        <w:spacing w:line="276" w:lineRule="auto"/>
        <w:ind w:firstLine="284"/>
        <w:jc w:val="center"/>
        <w:outlineLvl w:val="1"/>
        <w:rPr>
          <w:b/>
          <w:bCs/>
          <w:kern w:val="32"/>
          <w:sz w:val="26"/>
          <w:szCs w:val="26"/>
        </w:rPr>
      </w:pPr>
    </w:p>
    <w:p w:rsidR="002C518A" w:rsidRPr="00DE2988" w:rsidRDefault="002C518A" w:rsidP="00757E85">
      <w:pPr>
        <w:keepNext/>
        <w:spacing w:line="276" w:lineRule="auto"/>
        <w:ind w:firstLine="284"/>
        <w:jc w:val="center"/>
        <w:outlineLvl w:val="1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Развитие инфраструктуры связи</w:t>
      </w:r>
    </w:p>
    <w:p w:rsidR="002C518A" w:rsidRPr="00DE2988" w:rsidRDefault="002C518A" w:rsidP="00757E85">
      <w:pPr>
        <w:tabs>
          <w:tab w:val="left" w:pos="9180"/>
        </w:tabs>
        <w:ind w:right="175" w:firstLine="720"/>
        <w:jc w:val="both"/>
        <w:rPr>
          <w:i/>
          <w:sz w:val="26"/>
          <w:szCs w:val="26"/>
          <w:lang w:eastAsia="en-US"/>
        </w:rPr>
      </w:pPr>
      <w:r w:rsidRPr="00DE2988">
        <w:rPr>
          <w:b/>
          <w:bCs/>
          <w:sz w:val="26"/>
          <w:szCs w:val="26"/>
          <w:lang w:eastAsia="en-US"/>
        </w:rPr>
        <w:t>Телефонизация</w:t>
      </w:r>
      <w:r w:rsidRPr="00DE2988">
        <w:rPr>
          <w:b/>
          <w:sz w:val="26"/>
          <w:szCs w:val="26"/>
          <w:lang w:eastAsia="en-US"/>
        </w:rPr>
        <w:t xml:space="preserve">. </w:t>
      </w:r>
      <w:r w:rsidRPr="00DE2988">
        <w:rPr>
          <w:bCs/>
          <w:i/>
          <w:iCs/>
          <w:sz w:val="26"/>
          <w:szCs w:val="26"/>
          <w:lang w:eastAsia="en-US"/>
        </w:rPr>
        <w:t>Проектное решение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 xml:space="preserve">При рассмотрении перспективного развития сетей и сооружений связи </w:t>
      </w:r>
      <w:r w:rsidRPr="00DE2988">
        <w:rPr>
          <w:b/>
          <w:sz w:val="26"/>
          <w:szCs w:val="26"/>
          <w:lang w:eastAsia="en-US"/>
        </w:rPr>
        <w:t>Черемховского района</w:t>
      </w:r>
      <w:r w:rsidRPr="00DE2988">
        <w:rPr>
          <w:sz w:val="26"/>
          <w:szCs w:val="26"/>
          <w:lang w:eastAsia="en-US"/>
        </w:rPr>
        <w:t xml:space="preserve"> предполагается, что на конец расчетного срока основным поставщиком услуг проводной телефонной связи будет ОАО «Ростелеком». Кроме того, услуги телефонной связи будут предоставлять операторы сотовой связи стандарта </w:t>
      </w:r>
      <w:r w:rsidRPr="00DE2988">
        <w:rPr>
          <w:sz w:val="26"/>
          <w:szCs w:val="26"/>
          <w:lang w:val="en-US" w:eastAsia="en-US"/>
        </w:rPr>
        <w:t>GSM</w:t>
      </w:r>
      <w:r w:rsidRPr="00DE2988">
        <w:rPr>
          <w:sz w:val="26"/>
          <w:szCs w:val="26"/>
          <w:lang w:eastAsia="en-US"/>
        </w:rPr>
        <w:t xml:space="preserve"> 900/1800 ЗАО «Байкалвестком» (БВК), «Мобильные ТелеСистемы» (МТС), Мегафон.</w:t>
      </w:r>
    </w:p>
    <w:p w:rsidR="002C518A" w:rsidRPr="00DE2988" w:rsidRDefault="002C518A" w:rsidP="00757E85">
      <w:pPr>
        <w:keepNext/>
        <w:spacing w:line="276" w:lineRule="auto"/>
        <w:ind w:firstLine="284"/>
        <w:outlineLvl w:val="1"/>
        <w:rPr>
          <w:b/>
          <w:bCs/>
          <w:kern w:val="32"/>
          <w:sz w:val="26"/>
          <w:szCs w:val="26"/>
        </w:rPr>
      </w:pPr>
      <w:r w:rsidRPr="00DE2988">
        <w:rPr>
          <w:b/>
          <w:bCs/>
          <w:kern w:val="32"/>
          <w:sz w:val="26"/>
          <w:szCs w:val="26"/>
        </w:rPr>
        <w:t>Газоснабжение</w:t>
      </w:r>
    </w:p>
    <w:p w:rsidR="002C518A" w:rsidRPr="00DE2988" w:rsidRDefault="002C518A" w:rsidP="00757E85">
      <w:pPr>
        <w:ind w:firstLine="284"/>
        <w:jc w:val="both"/>
        <w:rPr>
          <w:sz w:val="26"/>
          <w:szCs w:val="26"/>
          <w:lang w:eastAsia="en-US"/>
        </w:rPr>
      </w:pPr>
      <w:r w:rsidRPr="00DE2988">
        <w:rPr>
          <w:sz w:val="26"/>
          <w:szCs w:val="26"/>
          <w:lang w:eastAsia="en-US"/>
        </w:rPr>
        <w:t>На территории Черемховского района на расчетный срок планируется строительство газопровода «Кавыкта – Саянск - Иркутск» ОАО Газпром филиал «Газпроминвествосток».</w:t>
      </w:r>
    </w:p>
    <w:p w:rsidR="002C518A" w:rsidRDefault="002C518A" w:rsidP="00DE2988">
      <w:pPr>
        <w:ind w:firstLine="284"/>
        <w:jc w:val="both"/>
        <w:rPr>
          <w:rStyle w:val="FontStyle12"/>
          <w:lang w:eastAsia="en-US"/>
        </w:rPr>
      </w:pPr>
      <w:r w:rsidRPr="00DE2988">
        <w:rPr>
          <w:sz w:val="26"/>
          <w:szCs w:val="26"/>
          <w:lang w:eastAsia="en-US"/>
        </w:rPr>
        <w:t>Мощности магистрали в первую очередь ориентированы на крупных промышленных потребителей. Объемы газа на нужды жилого сектора незначительны в сравнении с промышленными. Газоснабжающая организация финансирует строительство только магистрального трубопровода. Строительство распределительных газопроводов,  газораспределительных станций (ГРС) и газораспределительных пунктов (ГРП) до потребителей планируются самостоятельно после технико-экономического обоснования в сравнении стоимости альтернативных энергоресурсов (уголь, эл. энергия).</w:t>
      </w:r>
    </w:p>
    <w:p w:rsidR="002C518A" w:rsidRPr="00DE2988" w:rsidRDefault="002C518A" w:rsidP="00DE2988">
      <w:pPr>
        <w:ind w:firstLine="284"/>
        <w:jc w:val="both"/>
        <w:rPr>
          <w:rStyle w:val="FontStyle12"/>
          <w:lang w:eastAsia="en-US"/>
        </w:rPr>
      </w:pPr>
      <w:r w:rsidRPr="00DE2988">
        <w:rPr>
          <w:rStyle w:val="FontStyle12"/>
          <w:b/>
          <w:i/>
        </w:rPr>
        <w:t xml:space="preserve">Выступили: </w:t>
      </w:r>
    </w:p>
    <w:p w:rsidR="002C518A" w:rsidRPr="00DE2988" w:rsidRDefault="002C518A" w:rsidP="00E15B72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ind w:firstLine="708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 xml:space="preserve">Ярошевич Т.А.: </w:t>
      </w:r>
      <w:r w:rsidRPr="00DE2988">
        <w:rPr>
          <w:sz w:val="26"/>
          <w:szCs w:val="26"/>
        </w:rPr>
        <w:t xml:space="preserve"> Какие будут вопросы?</w:t>
      </w:r>
    </w:p>
    <w:p w:rsidR="002C518A" w:rsidRPr="00DE2988" w:rsidRDefault="002C518A" w:rsidP="0089245E">
      <w:pPr>
        <w:ind w:firstLine="708"/>
        <w:jc w:val="both"/>
        <w:rPr>
          <w:b/>
          <w:i/>
          <w:sz w:val="26"/>
          <w:szCs w:val="26"/>
        </w:rPr>
      </w:pPr>
      <w:r w:rsidRPr="00DE2988">
        <w:rPr>
          <w:b/>
          <w:i/>
          <w:sz w:val="26"/>
          <w:szCs w:val="26"/>
        </w:rPr>
        <w:t>Лавринович В.И.:</w:t>
      </w:r>
      <w:r>
        <w:rPr>
          <w:b/>
          <w:i/>
          <w:sz w:val="26"/>
          <w:szCs w:val="26"/>
        </w:rPr>
        <w:t xml:space="preserve"> </w:t>
      </w:r>
      <w:r w:rsidRPr="00DE2988">
        <w:rPr>
          <w:sz w:val="26"/>
          <w:szCs w:val="26"/>
        </w:rPr>
        <w:t>Когда будет введен в эксплуатацию Алехинский нефтезавод?</w:t>
      </w:r>
    </w:p>
    <w:p w:rsidR="002C518A" w:rsidRPr="00DE2988" w:rsidRDefault="002C518A" w:rsidP="0089245E">
      <w:pPr>
        <w:ind w:firstLine="708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 xml:space="preserve">Побойкин В.Л.: </w:t>
      </w:r>
      <w:r w:rsidRPr="00DE2988">
        <w:rPr>
          <w:sz w:val="26"/>
          <w:szCs w:val="26"/>
        </w:rPr>
        <w:t xml:space="preserve">Алехинский нефтезавод будет введен в эксплуатацию до 1 января </w:t>
      </w:r>
      <w:smartTag w:uri="urn:schemas-microsoft-com:office:smarttags" w:element="metricconverter">
        <w:smartTagPr>
          <w:attr w:name="ProductID" w:val="2014 г"/>
        </w:smartTagPr>
        <w:r w:rsidRPr="00DE2988">
          <w:rPr>
            <w:sz w:val="26"/>
            <w:szCs w:val="26"/>
          </w:rPr>
          <w:t>2014 г</w:t>
        </w:r>
      </w:smartTag>
      <w:r w:rsidRPr="00DE2988">
        <w:rPr>
          <w:sz w:val="26"/>
          <w:szCs w:val="26"/>
        </w:rPr>
        <w:t>.</w:t>
      </w:r>
      <w:r w:rsidRPr="00DE2988">
        <w:rPr>
          <w:b/>
          <w:i/>
          <w:sz w:val="26"/>
          <w:szCs w:val="26"/>
        </w:rPr>
        <w:t xml:space="preserve"> </w:t>
      </w:r>
      <w:r w:rsidRPr="00DE2988">
        <w:rPr>
          <w:sz w:val="26"/>
          <w:szCs w:val="26"/>
        </w:rPr>
        <w:t xml:space="preserve"> </w:t>
      </w:r>
    </w:p>
    <w:p w:rsidR="002C518A" w:rsidRPr="00DE2988" w:rsidRDefault="002C518A" w:rsidP="0089245E">
      <w:pPr>
        <w:ind w:firstLine="708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Иванова Т.Г.:</w:t>
      </w:r>
      <w:r w:rsidRPr="00DE2988">
        <w:rPr>
          <w:sz w:val="26"/>
          <w:szCs w:val="26"/>
        </w:rPr>
        <w:t xml:space="preserve"> А поселения тоже будут утверждать свои генеральные планы? И когда?</w:t>
      </w:r>
    </w:p>
    <w:p w:rsidR="002C518A" w:rsidRPr="00DE2988" w:rsidRDefault="002C518A" w:rsidP="00DE2988">
      <w:pPr>
        <w:widowControl w:val="0"/>
        <w:ind w:firstLine="709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Федорова М.А.:</w:t>
      </w:r>
      <w:r w:rsidRPr="00DE2988">
        <w:rPr>
          <w:sz w:val="26"/>
          <w:szCs w:val="26"/>
        </w:rPr>
        <w:t xml:space="preserve"> Да, поселения также будут утверждать свои генеральные планы.: с. Алехино сегодня утверждает свой генеральный план, завтра п. Михайловка утверждает свой генеральный план, далее идут с. Онот и с. Новогромово они 31 июля </w:t>
      </w:r>
      <w:r w:rsidRPr="00DE2988">
        <w:rPr>
          <w:sz w:val="26"/>
          <w:szCs w:val="26"/>
        </w:rPr>
        <w:lastRenderedPageBreak/>
        <w:t xml:space="preserve">утверждают свои генеральные планы, и 5 августа с. Каменно-Ангарск утверждает свой генеральный план, т.е. многие муниципальные образования получили согласования, они готовы их утвердить и проекты планов рассматривали на публичных слушаниях и уже в их планах территориального планирования более глубоко и детально рассматриваются объекты территориального планирования. Кроме того на сайте администрации Черемховского района все муниципальные образования представили свои схемы территориального планирования. </w:t>
      </w:r>
    </w:p>
    <w:p w:rsidR="002C518A" w:rsidRPr="00DE2988" w:rsidRDefault="002C518A" w:rsidP="00D61852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Скворцов А.М.:</w:t>
      </w:r>
      <w:r w:rsidRPr="00DE2988">
        <w:rPr>
          <w:sz w:val="26"/>
          <w:szCs w:val="26"/>
        </w:rPr>
        <w:t xml:space="preserve"> Я хочу сказать, что, на мой взгляд, это очень серьезный документ, который просто необходим Черемховскому району и это большая работа, но информация эта реальна, это коллективный труд и эту информацию прорабатывали отделы, насколько я понимаю?</w:t>
      </w:r>
    </w:p>
    <w:p w:rsidR="002C518A" w:rsidRPr="00DE2988" w:rsidRDefault="002C518A" w:rsidP="00D61852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Федорова М.А.:</w:t>
      </w:r>
      <w:r w:rsidRPr="00DE2988">
        <w:rPr>
          <w:sz w:val="26"/>
          <w:szCs w:val="26"/>
        </w:rPr>
        <w:t xml:space="preserve"> Да, это действительно коллективный труд, работа была проделана огромная. Была создана рабочая группа, в которую входили все начальники отделов и ответственные специалисты. Все это согласовано, у нас три таких больших тома предварительной разработки.</w:t>
      </w:r>
    </w:p>
    <w:p w:rsidR="002C518A" w:rsidRPr="00DE2988" w:rsidRDefault="002C518A" w:rsidP="00D61852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Скворцов А.М.:</w:t>
      </w:r>
      <w:r w:rsidRPr="00DE2988">
        <w:rPr>
          <w:sz w:val="26"/>
          <w:szCs w:val="26"/>
        </w:rPr>
        <w:t xml:space="preserve"> Это колоссальный труд, на который нужно равняться и еще, что положительное я в этом вижу, что контроль за исполнением данного решения возлагается на комиссию по вопросам местного самоуправления Думы Черемховского района, т.е. это остается на депутатском контроле. </w:t>
      </w:r>
    </w:p>
    <w:p w:rsidR="002C518A" w:rsidRPr="00DE2988" w:rsidRDefault="002C518A" w:rsidP="00DE2988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 xml:space="preserve">Ярошевич Т.А.: </w:t>
      </w:r>
      <w:r w:rsidRPr="00DE2988">
        <w:rPr>
          <w:sz w:val="26"/>
          <w:szCs w:val="26"/>
        </w:rPr>
        <w:t xml:space="preserve">Какие еще будут вопросы?  </w:t>
      </w:r>
    </w:p>
    <w:p w:rsidR="002C518A" w:rsidRPr="00DE2988" w:rsidRDefault="002C518A" w:rsidP="00DE2988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>Никитин Г.С.:</w:t>
      </w:r>
      <w:r w:rsidRPr="00DE2988">
        <w:rPr>
          <w:sz w:val="26"/>
          <w:szCs w:val="26"/>
        </w:rPr>
        <w:t xml:space="preserve"> Предлагаю принять данное решение. </w:t>
      </w:r>
    </w:p>
    <w:p w:rsidR="002C518A" w:rsidRPr="00DE2988" w:rsidRDefault="002C518A" w:rsidP="00DE2988">
      <w:pPr>
        <w:ind w:firstLine="720"/>
        <w:jc w:val="both"/>
        <w:rPr>
          <w:sz w:val="26"/>
          <w:szCs w:val="26"/>
        </w:rPr>
      </w:pPr>
      <w:r w:rsidRPr="00DE2988">
        <w:rPr>
          <w:b/>
          <w:i/>
          <w:sz w:val="26"/>
          <w:szCs w:val="26"/>
        </w:rPr>
        <w:t xml:space="preserve">Ярошевич Т.А.: </w:t>
      </w:r>
      <w:r w:rsidRPr="00DE2988">
        <w:rPr>
          <w:sz w:val="26"/>
          <w:szCs w:val="26"/>
        </w:rPr>
        <w:t xml:space="preserve">Поступило предложение принять схему территориального планирования Черемховского района. </w:t>
      </w:r>
      <w:r w:rsidRPr="00DE2988">
        <w:rPr>
          <w:b/>
          <w:i/>
          <w:sz w:val="26"/>
          <w:szCs w:val="26"/>
        </w:rPr>
        <w:t xml:space="preserve"> </w:t>
      </w:r>
      <w:r w:rsidRPr="00DE2988">
        <w:rPr>
          <w:sz w:val="26"/>
          <w:szCs w:val="26"/>
        </w:rPr>
        <w:t>Кто, за то чтобы принять данное решение?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- кто против?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- кто воздержался?</w:t>
      </w:r>
    </w:p>
    <w:p w:rsidR="002C518A" w:rsidRPr="00DE2988" w:rsidRDefault="002C518A" w:rsidP="0089245E">
      <w:pPr>
        <w:jc w:val="both"/>
        <w:rPr>
          <w:b/>
          <w:sz w:val="26"/>
          <w:szCs w:val="26"/>
        </w:rPr>
      </w:pPr>
      <w:r w:rsidRPr="00DE2988">
        <w:rPr>
          <w:b/>
          <w:sz w:val="26"/>
          <w:szCs w:val="26"/>
        </w:rPr>
        <w:t xml:space="preserve">         Голосовали: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  за – 10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  против – нет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             воздержались – нет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</w:t>
      </w:r>
      <w:r w:rsidRPr="00DE2988">
        <w:rPr>
          <w:b/>
          <w:sz w:val="26"/>
          <w:szCs w:val="26"/>
        </w:rPr>
        <w:t>Решили</w:t>
      </w:r>
      <w:r w:rsidRPr="00DE2988">
        <w:rPr>
          <w:sz w:val="26"/>
          <w:szCs w:val="26"/>
        </w:rPr>
        <w:t>: принято единогласно</w:t>
      </w:r>
    </w:p>
    <w:p w:rsidR="002C518A" w:rsidRPr="00DE2988" w:rsidRDefault="002C518A" w:rsidP="0067599A">
      <w:pPr>
        <w:jc w:val="both"/>
        <w:rPr>
          <w:b/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b/>
          <w:sz w:val="26"/>
          <w:szCs w:val="26"/>
        </w:rPr>
        <w:t xml:space="preserve">  Яро</w:t>
      </w:r>
      <w:r w:rsidRPr="00DE2988">
        <w:rPr>
          <w:b/>
          <w:i/>
          <w:sz w:val="26"/>
          <w:szCs w:val="26"/>
        </w:rPr>
        <w:t>шевич Т.А.</w:t>
      </w:r>
      <w:r w:rsidRPr="00DE2988">
        <w:rPr>
          <w:sz w:val="26"/>
          <w:szCs w:val="26"/>
        </w:rPr>
        <w:t xml:space="preserve"> сообщила: Вопросы, которые были включены в повестку сорок девятого внеочередного заседания Думы рассмотрены.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Заседание Думы считается закрытым.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Звучит </w:t>
      </w:r>
      <w:r w:rsidRPr="00DE2988">
        <w:rPr>
          <w:b/>
          <w:sz w:val="26"/>
          <w:szCs w:val="26"/>
        </w:rPr>
        <w:t xml:space="preserve">гимн </w:t>
      </w:r>
      <w:r w:rsidRPr="00DE2988">
        <w:rPr>
          <w:sz w:val="26"/>
          <w:szCs w:val="26"/>
        </w:rPr>
        <w:t>России.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>Председатель Думы ЧРМО                                                                        Т.А.Ярошевич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89245E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Помощник председателя Думы ЧРМО                                                    А.Ю. Седых </w:t>
      </w:r>
    </w:p>
    <w:p w:rsidR="002C518A" w:rsidRPr="00DE2988" w:rsidRDefault="002C518A" w:rsidP="0089245E">
      <w:pPr>
        <w:jc w:val="both"/>
        <w:rPr>
          <w:sz w:val="26"/>
          <w:szCs w:val="26"/>
        </w:rPr>
      </w:pPr>
    </w:p>
    <w:p w:rsidR="002C518A" w:rsidRPr="00DE2988" w:rsidRDefault="002C518A" w:rsidP="00A47E8A">
      <w:pPr>
        <w:jc w:val="both"/>
        <w:rPr>
          <w:sz w:val="26"/>
          <w:szCs w:val="26"/>
        </w:rPr>
      </w:pPr>
      <w:r w:rsidRPr="00DE2988">
        <w:rPr>
          <w:sz w:val="26"/>
          <w:szCs w:val="26"/>
        </w:rPr>
        <w:t xml:space="preserve">          </w:t>
      </w:r>
    </w:p>
    <w:p w:rsidR="002C518A" w:rsidRPr="00DE2988" w:rsidRDefault="002C518A">
      <w:pPr>
        <w:rPr>
          <w:sz w:val="26"/>
          <w:szCs w:val="26"/>
        </w:rPr>
      </w:pPr>
    </w:p>
    <w:sectPr w:rsidR="002C518A" w:rsidRPr="00DE2988" w:rsidSect="00DE2988">
      <w:headerReference w:type="even" r:id="rId8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8C" w:rsidRDefault="00C7638C" w:rsidP="00570E8E">
      <w:r>
        <w:separator/>
      </w:r>
    </w:p>
  </w:endnote>
  <w:endnote w:type="continuationSeparator" w:id="1">
    <w:p w:rsidR="00C7638C" w:rsidRDefault="00C7638C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8C" w:rsidRDefault="00C7638C" w:rsidP="00570E8E">
      <w:r>
        <w:separator/>
      </w:r>
    </w:p>
  </w:footnote>
  <w:footnote w:type="continuationSeparator" w:id="1">
    <w:p w:rsidR="00C7638C" w:rsidRDefault="00C7638C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8A" w:rsidRDefault="00D37C2A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1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18A" w:rsidRDefault="002C51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AE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E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28C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605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04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881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166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4E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2CB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20"/>
  </w:num>
  <w:num w:numId="7">
    <w:abstractNumId w:val="13"/>
  </w:num>
  <w:num w:numId="8">
    <w:abstractNumId w:val="23"/>
  </w:num>
  <w:num w:numId="9">
    <w:abstractNumId w:val="21"/>
  </w:num>
  <w:num w:numId="10">
    <w:abstractNumId w:val="33"/>
  </w:num>
  <w:num w:numId="11">
    <w:abstractNumId w:val="31"/>
  </w:num>
  <w:num w:numId="12">
    <w:abstractNumId w:val="22"/>
  </w:num>
  <w:num w:numId="13">
    <w:abstractNumId w:val="28"/>
  </w:num>
  <w:num w:numId="14">
    <w:abstractNumId w:val="18"/>
  </w:num>
  <w:num w:numId="15">
    <w:abstractNumId w:val="27"/>
  </w:num>
  <w:num w:numId="16">
    <w:abstractNumId w:val="11"/>
  </w:num>
  <w:num w:numId="17">
    <w:abstractNumId w:val="32"/>
  </w:num>
  <w:num w:numId="18">
    <w:abstractNumId w:val="25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2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1306E"/>
    <w:rsid w:val="00014AC5"/>
    <w:rsid w:val="00042C70"/>
    <w:rsid w:val="00042FED"/>
    <w:rsid w:val="000559E0"/>
    <w:rsid w:val="0005705D"/>
    <w:rsid w:val="00060D44"/>
    <w:rsid w:val="000B4253"/>
    <w:rsid w:val="000B66B6"/>
    <w:rsid w:val="000C2AF3"/>
    <w:rsid w:val="000C3F33"/>
    <w:rsid w:val="000C5066"/>
    <w:rsid w:val="000D19F5"/>
    <w:rsid w:val="000D5C7B"/>
    <w:rsid w:val="000F38B6"/>
    <w:rsid w:val="0010394C"/>
    <w:rsid w:val="00120C64"/>
    <w:rsid w:val="00124325"/>
    <w:rsid w:val="001432BB"/>
    <w:rsid w:val="001552C6"/>
    <w:rsid w:val="00157088"/>
    <w:rsid w:val="001729E5"/>
    <w:rsid w:val="00174060"/>
    <w:rsid w:val="00182CBD"/>
    <w:rsid w:val="00185220"/>
    <w:rsid w:val="001933F2"/>
    <w:rsid w:val="001A0D5E"/>
    <w:rsid w:val="001A48C1"/>
    <w:rsid w:val="001B05C2"/>
    <w:rsid w:val="001B45F0"/>
    <w:rsid w:val="001B5229"/>
    <w:rsid w:val="001B689C"/>
    <w:rsid w:val="001C1E3B"/>
    <w:rsid w:val="001F5795"/>
    <w:rsid w:val="001F72E6"/>
    <w:rsid w:val="00210843"/>
    <w:rsid w:val="00217BF4"/>
    <w:rsid w:val="00270DDD"/>
    <w:rsid w:val="002848F3"/>
    <w:rsid w:val="00285346"/>
    <w:rsid w:val="00292915"/>
    <w:rsid w:val="002931C2"/>
    <w:rsid w:val="002A0E35"/>
    <w:rsid w:val="002C511F"/>
    <w:rsid w:val="002C518A"/>
    <w:rsid w:val="002C6E3F"/>
    <w:rsid w:val="002D3C20"/>
    <w:rsid w:val="002D44A0"/>
    <w:rsid w:val="002F7A00"/>
    <w:rsid w:val="003048A9"/>
    <w:rsid w:val="00316CA0"/>
    <w:rsid w:val="00320BDC"/>
    <w:rsid w:val="00332B72"/>
    <w:rsid w:val="00336DEB"/>
    <w:rsid w:val="00390BD2"/>
    <w:rsid w:val="003B6C8D"/>
    <w:rsid w:val="003E6580"/>
    <w:rsid w:val="003F40C7"/>
    <w:rsid w:val="004068E4"/>
    <w:rsid w:val="00415F35"/>
    <w:rsid w:val="00423CBA"/>
    <w:rsid w:val="00427AB0"/>
    <w:rsid w:val="004305FA"/>
    <w:rsid w:val="004340E5"/>
    <w:rsid w:val="004469E6"/>
    <w:rsid w:val="004570E8"/>
    <w:rsid w:val="0046487F"/>
    <w:rsid w:val="004674B6"/>
    <w:rsid w:val="0047089F"/>
    <w:rsid w:val="004774DC"/>
    <w:rsid w:val="004B5E3F"/>
    <w:rsid w:val="004D2FCD"/>
    <w:rsid w:val="004D3167"/>
    <w:rsid w:val="005255C9"/>
    <w:rsid w:val="0053759A"/>
    <w:rsid w:val="0055416B"/>
    <w:rsid w:val="00570E8E"/>
    <w:rsid w:val="00581647"/>
    <w:rsid w:val="00582E3C"/>
    <w:rsid w:val="00583222"/>
    <w:rsid w:val="00586B6B"/>
    <w:rsid w:val="005A49E2"/>
    <w:rsid w:val="005A4A18"/>
    <w:rsid w:val="005B2742"/>
    <w:rsid w:val="005C7209"/>
    <w:rsid w:val="005E6100"/>
    <w:rsid w:val="005F01F5"/>
    <w:rsid w:val="006015D9"/>
    <w:rsid w:val="006241EB"/>
    <w:rsid w:val="00627642"/>
    <w:rsid w:val="00643802"/>
    <w:rsid w:val="006649BC"/>
    <w:rsid w:val="00667429"/>
    <w:rsid w:val="0067136E"/>
    <w:rsid w:val="0067599A"/>
    <w:rsid w:val="00694B51"/>
    <w:rsid w:val="00697F42"/>
    <w:rsid w:val="006A3EA6"/>
    <w:rsid w:val="006C17E6"/>
    <w:rsid w:val="006D1D96"/>
    <w:rsid w:val="006D4192"/>
    <w:rsid w:val="006E38AC"/>
    <w:rsid w:val="006E536F"/>
    <w:rsid w:val="006E71CD"/>
    <w:rsid w:val="006F1348"/>
    <w:rsid w:val="006F65B5"/>
    <w:rsid w:val="007053BB"/>
    <w:rsid w:val="00705ACB"/>
    <w:rsid w:val="00720F7E"/>
    <w:rsid w:val="00724AF1"/>
    <w:rsid w:val="00731167"/>
    <w:rsid w:val="00736AC5"/>
    <w:rsid w:val="00737CED"/>
    <w:rsid w:val="00755D04"/>
    <w:rsid w:val="00757A23"/>
    <w:rsid w:val="00757E85"/>
    <w:rsid w:val="00792949"/>
    <w:rsid w:val="007B2092"/>
    <w:rsid w:val="007B26EB"/>
    <w:rsid w:val="007B4A80"/>
    <w:rsid w:val="007C6589"/>
    <w:rsid w:val="007E10C6"/>
    <w:rsid w:val="008019C3"/>
    <w:rsid w:val="00804CCF"/>
    <w:rsid w:val="00807D0C"/>
    <w:rsid w:val="00812CBC"/>
    <w:rsid w:val="00814316"/>
    <w:rsid w:val="00832F51"/>
    <w:rsid w:val="00857ED9"/>
    <w:rsid w:val="00884351"/>
    <w:rsid w:val="00884D71"/>
    <w:rsid w:val="0089245E"/>
    <w:rsid w:val="008A0F4B"/>
    <w:rsid w:val="008A26AB"/>
    <w:rsid w:val="008A664A"/>
    <w:rsid w:val="008A6879"/>
    <w:rsid w:val="008C44EB"/>
    <w:rsid w:val="009043AD"/>
    <w:rsid w:val="00920BE3"/>
    <w:rsid w:val="00925899"/>
    <w:rsid w:val="009351DB"/>
    <w:rsid w:val="00937555"/>
    <w:rsid w:val="0096470D"/>
    <w:rsid w:val="00977724"/>
    <w:rsid w:val="00991145"/>
    <w:rsid w:val="0099129E"/>
    <w:rsid w:val="00994682"/>
    <w:rsid w:val="00995595"/>
    <w:rsid w:val="009D0F66"/>
    <w:rsid w:val="009D2C2D"/>
    <w:rsid w:val="009E0A96"/>
    <w:rsid w:val="009F28D0"/>
    <w:rsid w:val="00A2713F"/>
    <w:rsid w:val="00A47E8A"/>
    <w:rsid w:val="00A925B3"/>
    <w:rsid w:val="00A93B84"/>
    <w:rsid w:val="00A945C5"/>
    <w:rsid w:val="00AB061C"/>
    <w:rsid w:val="00AB58C2"/>
    <w:rsid w:val="00AB78A2"/>
    <w:rsid w:val="00AC49E2"/>
    <w:rsid w:val="00AF50E8"/>
    <w:rsid w:val="00B03BC8"/>
    <w:rsid w:val="00B060EE"/>
    <w:rsid w:val="00B075CA"/>
    <w:rsid w:val="00B078E9"/>
    <w:rsid w:val="00B14E3B"/>
    <w:rsid w:val="00B15112"/>
    <w:rsid w:val="00B179BF"/>
    <w:rsid w:val="00B27D4B"/>
    <w:rsid w:val="00B3734D"/>
    <w:rsid w:val="00B67632"/>
    <w:rsid w:val="00B77480"/>
    <w:rsid w:val="00B94DAD"/>
    <w:rsid w:val="00BA3023"/>
    <w:rsid w:val="00BA3E80"/>
    <w:rsid w:val="00BB22E2"/>
    <w:rsid w:val="00BB6E60"/>
    <w:rsid w:val="00BD23F9"/>
    <w:rsid w:val="00BF0CE4"/>
    <w:rsid w:val="00BF1809"/>
    <w:rsid w:val="00BF3EB8"/>
    <w:rsid w:val="00BF4C4E"/>
    <w:rsid w:val="00C2016E"/>
    <w:rsid w:val="00C20D6C"/>
    <w:rsid w:val="00C524AE"/>
    <w:rsid w:val="00C70189"/>
    <w:rsid w:val="00C7638C"/>
    <w:rsid w:val="00C772D1"/>
    <w:rsid w:val="00C90179"/>
    <w:rsid w:val="00CA341E"/>
    <w:rsid w:val="00CA36BD"/>
    <w:rsid w:val="00CB0620"/>
    <w:rsid w:val="00CB4F36"/>
    <w:rsid w:val="00CC5FA5"/>
    <w:rsid w:val="00CC6210"/>
    <w:rsid w:val="00CE176D"/>
    <w:rsid w:val="00CE56C2"/>
    <w:rsid w:val="00CF3DEA"/>
    <w:rsid w:val="00D00370"/>
    <w:rsid w:val="00D06145"/>
    <w:rsid w:val="00D23358"/>
    <w:rsid w:val="00D359A0"/>
    <w:rsid w:val="00D37C2A"/>
    <w:rsid w:val="00D37F67"/>
    <w:rsid w:val="00D43FDF"/>
    <w:rsid w:val="00D56AF0"/>
    <w:rsid w:val="00D61852"/>
    <w:rsid w:val="00D62C2D"/>
    <w:rsid w:val="00D653D4"/>
    <w:rsid w:val="00D778E8"/>
    <w:rsid w:val="00DA3524"/>
    <w:rsid w:val="00DA67AD"/>
    <w:rsid w:val="00DA7DA2"/>
    <w:rsid w:val="00DB07E8"/>
    <w:rsid w:val="00DB7E88"/>
    <w:rsid w:val="00DE2014"/>
    <w:rsid w:val="00DE2988"/>
    <w:rsid w:val="00DF6C2A"/>
    <w:rsid w:val="00E1435A"/>
    <w:rsid w:val="00E15611"/>
    <w:rsid w:val="00E15B72"/>
    <w:rsid w:val="00E25B4B"/>
    <w:rsid w:val="00E3383C"/>
    <w:rsid w:val="00E47025"/>
    <w:rsid w:val="00E650EC"/>
    <w:rsid w:val="00E9790B"/>
    <w:rsid w:val="00EA6301"/>
    <w:rsid w:val="00EA75EA"/>
    <w:rsid w:val="00EB38E1"/>
    <w:rsid w:val="00EC356A"/>
    <w:rsid w:val="00EC4599"/>
    <w:rsid w:val="00EC5944"/>
    <w:rsid w:val="00ED408D"/>
    <w:rsid w:val="00EE633A"/>
    <w:rsid w:val="00EF064D"/>
    <w:rsid w:val="00F11747"/>
    <w:rsid w:val="00F318EA"/>
    <w:rsid w:val="00F52416"/>
    <w:rsid w:val="00F86516"/>
    <w:rsid w:val="00F929E9"/>
    <w:rsid w:val="00FA0F3B"/>
    <w:rsid w:val="00FA3B79"/>
    <w:rsid w:val="00FA5220"/>
    <w:rsid w:val="00FA5BCA"/>
    <w:rsid w:val="00FD51E1"/>
    <w:rsid w:val="00FD5865"/>
    <w:rsid w:val="00FD7E85"/>
    <w:rsid w:val="00FE3F1B"/>
    <w:rsid w:val="00FE634F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basedOn w:val="a0"/>
    <w:uiPriority w:val="99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a0"/>
    <w:link w:val="aa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a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674B6"/>
    <w:rPr>
      <w:b/>
      <w:bCs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a0"/>
    <w:link w:val="af8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">
    <w:name w:val="Body Text First Indent 2"/>
    <w:basedOn w:val="af8"/>
    <w:link w:val="20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af9"/>
    <w:link w:val="2"/>
    <w:uiPriority w:val="99"/>
    <w:semiHidden/>
    <w:locked/>
    <w:rsid w:val="004674B6"/>
    <w:rPr>
      <w:rFonts w:ascii="Times New Roman" w:hAnsi="Times New Roman"/>
    </w:rPr>
  </w:style>
  <w:style w:type="character" w:customStyle="1" w:styleId="20">
    <w:name w:val="Красная строка 2 Знак"/>
    <w:basedOn w:val="af9"/>
    <w:link w:val="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0%D0%B0%D0%BD%D1%81%D1%81%D0%B8%D0%B1%D0%B8%D1%80%D1%81%D0%BA%D0%B0%D1%8F_%D0%B6%D0%B5%D0%BB%D0%B5%D0%B7%D0%BD%D0%BE%D0%B4%D0%BE%D1%80%D0%BE%D0%B6%D0%BD%D0%B0%D1%8F_%D0%BC%D0%B0%D0%B3%D0%B8%D1%81%D1%82%D1%80%D0%B0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5734</Words>
  <Characters>32686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2013-07-30T06:08:00Z</cp:lastPrinted>
  <dcterms:created xsi:type="dcterms:W3CDTF">2012-11-09T02:10:00Z</dcterms:created>
  <dcterms:modified xsi:type="dcterms:W3CDTF">2013-07-31T07:16:00Z</dcterms:modified>
</cp:coreProperties>
</file>