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D93B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F4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1DF">
        <w:rPr>
          <w:rFonts w:ascii="Times New Roman" w:hAnsi="Times New Roman"/>
          <w:sz w:val="28"/>
          <w:szCs w:val="28"/>
          <w:u w:val="single"/>
        </w:rPr>
        <w:t>ЧЕРЕМХОВСКОГО РАЙОННОГО МУНИЦИПАЛЬНОГО ОБРАЗОВАНИЯ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0661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89086538801, 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D1662E" w:rsidP="00D1662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736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D1662E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736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D1662E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D42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D1662E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D42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5F0D83" w:rsidP="005F0D83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D42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5F0D83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D1662E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736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DF478B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F8661A" w:rsidRPr="002C1414">
        <w:rPr>
          <w:rFonts w:ascii="Times New Roman" w:hAnsi="Times New Roman"/>
        </w:rPr>
        <w:t>эр</w:t>
      </w:r>
      <w:r w:rsidR="002F1A88">
        <w:rPr>
          <w:rFonts w:ascii="Times New Roman" w:hAnsi="Times New Roman"/>
        </w:rPr>
        <w:t xml:space="preserve"> </w:t>
      </w:r>
      <w:r w:rsidR="00F8661A" w:rsidRPr="002C1414">
        <w:rPr>
          <w:rFonts w:ascii="Times New Roman" w:hAnsi="Times New Roman"/>
        </w:rPr>
        <w:t xml:space="preserve"> </w:t>
      </w:r>
      <w:r w:rsidR="0089244D">
        <w:rPr>
          <w:rFonts w:ascii="Times New Roman" w:hAnsi="Times New Roman"/>
        </w:rPr>
        <w:t>Черемховского</w:t>
      </w:r>
      <w:proofErr w:type="gramEnd"/>
      <w:r w:rsidR="0089244D">
        <w:rPr>
          <w:rFonts w:ascii="Times New Roman" w:hAnsi="Times New Roman"/>
        </w:rPr>
        <w:t xml:space="preserve">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_____________ </w:t>
      </w:r>
      <w:r w:rsidRPr="000641DF">
        <w:rPr>
          <w:rFonts w:ascii="Times New Roman" w:hAnsi="Times New Roman"/>
          <w:u w:val="single"/>
        </w:rPr>
        <w:t>С. В. Марач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(</w:t>
      </w:r>
      <w:proofErr w:type="gramStart"/>
      <w:r w:rsidR="00323ED5">
        <w:rPr>
          <w:rFonts w:ascii="Times New Roman" w:hAnsi="Times New Roman"/>
        </w:rPr>
        <w:t>подпись)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</w:t>
      </w:r>
      <w:proofErr w:type="gramStart"/>
      <w:r w:rsidRPr="002C1414">
        <w:rPr>
          <w:rFonts w:ascii="Times New Roman" w:hAnsi="Times New Roman"/>
        </w:rPr>
        <w:t xml:space="preserve">_  </w:t>
      </w:r>
      <w:r w:rsidRPr="000641DF">
        <w:rPr>
          <w:rFonts w:ascii="Times New Roman" w:hAnsi="Times New Roman"/>
          <w:u w:val="single"/>
        </w:rPr>
        <w:t>А.С.</w:t>
      </w:r>
      <w:proofErr w:type="gramEnd"/>
      <w:r w:rsidRPr="000641DF">
        <w:rPr>
          <w:rFonts w:ascii="Times New Roman" w:hAnsi="Times New Roman"/>
          <w:u w:val="single"/>
        </w:rPr>
        <w:t xml:space="preserve"> Севостьянова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</w:t>
      </w:r>
      <w:r w:rsidR="00066194">
        <w:rPr>
          <w:rFonts w:ascii="Times New Roman" w:hAnsi="Times New Roman"/>
        </w:rPr>
        <w:t>-908-653-88-01</w:t>
      </w:r>
      <w:r w:rsidRPr="002C1414">
        <w:rPr>
          <w:rFonts w:ascii="Times New Roman" w:hAnsi="Times New Roman"/>
        </w:rPr>
        <w:t xml:space="preserve">            </w:t>
      </w:r>
      <w:proofErr w:type="gramStart"/>
      <w:r w:rsidRPr="002C1414">
        <w:rPr>
          <w:rFonts w:ascii="Times New Roman" w:hAnsi="Times New Roman"/>
        </w:rPr>
        <w:t xml:space="preserve">   (</w:t>
      </w:r>
      <w:proofErr w:type="gramEnd"/>
      <w:r w:rsidRPr="002C1414">
        <w:rPr>
          <w:rFonts w:ascii="Times New Roman" w:hAnsi="Times New Roman"/>
        </w:rPr>
        <w:t>подпись)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F478B" w:rsidRDefault="00F8661A" w:rsidP="00DF478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F8661A" w:rsidRPr="00DF478B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A"/>
    <w:rsid w:val="000165A8"/>
    <w:rsid w:val="000641DF"/>
    <w:rsid w:val="00066194"/>
    <w:rsid w:val="000C3063"/>
    <w:rsid w:val="000E77A3"/>
    <w:rsid w:val="000F1C58"/>
    <w:rsid w:val="000F2499"/>
    <w:rsid w:val="001F4BC7"/>
    <w:rsid w:val="002C28F7"/>
    <w:rsid w:val="002E4E58"/>
    <w:rsid w:val="002F1A88"/>
    <w:rsid w:val="00323ED5"/>
    <w:rsid w:val="0038026A"/>
    <w:rsid w:val="003A73AC"/>
    <w:rsid w:val="003C4D8F"/>
    <w:rsid w:val="003D42F2"/>
    <w:rsid w:val="004654EC"/>
    <w:rsid w:val="00474508"/>
    <w:rsid w:val="005F0D83"/>
    <w:rsid w:val="005F2410"/>
    <w:rsid w:val="006664F9"/>
    <w:rsid w:val="00695E39"/>
    <w:rsid w:val="00735AF7"/>
    <w:rsid w:val="00745F9B"/>
    <w:rsid w:val="0075601E"/>
    <w:rsid w:val="00766FE5"/>
    <w:rsid w:val="007F2F07"/>
    <w:rsid w:val="00872E32"/>
    <w:rsid w:val="0089244D"/>
    <w:rsid w:val="00950106"/>
    <w:rsid w:val="0095726D"/>
    <w:rsid w:val="00A01CAB"/>
    <w:rsid w:val="00A467FF"/>
    <w:rsid w:val="00A60E9B"/>
    <w:rsid w:val="00A73642"/>
    <w:rsid w:val="00A96A6A"/>
    <w:rsid w:val="00B06A83"/>
    <w:rsid w:val="00B20287"/>
    <w:rsid w:val="00B34682"/>
    <w:rsid w:val="00BB4059"/>
    <w:rsid w:val="00CC32A2"/>
    <w:rsid w:val="00D04E46"/>
    <w:rsid w:val="00D1662E"/>
    <w:rsid w:val="00D24434"/>
    <w:rsid w:val="00D93B12"/>
    <w:rsid w:val="00DF478B"/>
    <w:rsid w:val="00E13F8D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DB0C"/>
  <w15:docId w15:val="{B4BA0D49-9F55-448C-924D-2910D3F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C2A1-CC77-4C70-8EA6-C0769411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 Севостьянова</cp:lastModifiedBy>
  <cp:revision>16</cp:revision>
  <cp:lastPrinted>2019-07-03T08:53:00Z</cp:lastPrinted>
  <dcterms:created xsi:type="dcterms:W3CDTF">2019-07-03T06:16:00Z</dcterms:created>
  <dcterms:modified xsi:type="dcterms:W3CDTF">2019-07-03T09:19:00Z</dcterms:modified>
</cp:coreProperties>
</file>