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1" w:rsidRDefault="00242BF1" w:rsidP="00BC6536">
      <w:pPr>
        <w:spacing w:after="270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РОССИЙСКАЯ ФЕДЕРАЦИЯ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ИРКУТСКАЯ ОБЛАСТЬ ЧЕРЕМХОВСКИЙ РАЙОН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НОВОГРОМОВСКОГО МУНИЦИПАЛЬНОЕ ОБРАЗОВАНИЕ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АДМИНИСТРАЦИЯ</w:t>
      </w:r>
    </w:p>
    <w:p w:rsidR="00242BF1" w:rsidRPr="00B10665" w:rsidRDefault="00242BF1" w:rsidP="00BC6536">
      <w:pPr>
        <w:jc w:val="center"/>
        <w:rPr>
          <w:b/>
          <w:color w:val="000000"/>
          <w:sz w:val="16"/>
          <w:szCs w:val="16"/>
        </w:rPr>
      </w:pP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ПОСТАНОВЛЕНИЕ</w:t>
      </w:r>
    </w:p>
    <w:p w:rsidR="00242BF1" w:rsidRPr="00B10665" w:rsidRDefault="00242BF1" w:rsidP="00BC6536">
      <w:pPr>
        <w:jc w:val="center"/>
        <w:rPr>
          <w:b/>
          <w:sz w:val="16"/>
          <w:szCs w:val="16"/>
        </w:rPr>
      </w:pPr>
    </w:p>
    <w:p w:rsidR="00242BF1" w:rsidRPr="00B10665" w:rsidRDefault="00242BF1" w:rsidP="00BC6536">
      <w:pPr>
        <w:tabs>
          <w:tab w:val="left" w:pos="3060"/>
        </w:tabs>
        <w:spacing w:line="326" w:lineRule="exact"/>
        <w:ind w:left="522" w:right="6787"/>
        <w:rPr>
          <w:sz w:val="28"/>
          <w:szCs w:val="28"/>
        </w:rPr>
      </w:pPr>
      <w:r w:rsidRPr="00B10665">
        <w:rPr>
          <w:sz w:val="28"/>
          <w:szCs w:val="28"/>
        </w:rPr>
        <w:t xml:space="preserve">от </w:t>
      </w:r>
      <w:r w:rsidR="00500587">
        <w:rPr>
          <w:sz w:val="28"/>
          <w:szCs w:val="28"/>
        </w:rPr>
        <w:t xml:space="preserve"> </w:t>
      </w:r>
      <w:r w:rsidR="00774F93">
        <w:rPr>
          <w:sz w:val="28"/>
          <w:szCs w:val="28"/>
        </w:rPr>
        <w:t>14.11.2023</w:t>
      </w:r>
      <w:r w:rsidR="00500587">
        <w:rPr>
          <w:sz w:val="28"/>
          <w:szCs w:val="28"/>
        </w:rPr>
        <w:t xml:space="preserve">     </w:t>
      </w:r>
      <w:r w:rsidRPr="00B10665">
        <w:rPr>
          <w:sz w:val="28"/>
          <w:szCs w:val="28"/>
        </w:rPr>
        <w:t xml:space="preserve">№ </w:t>
      </w:r>
      <w:r w:rsidR="00500587">
        <w:rPr>
          <w:sz w:val="28"/>
          <w:szCs w:val="28"/>
        </w:rPr>
        <w:t xml:space="preserve"> </w:t>
      </w:r>
      <w:r w:rsidR="00774F93">
        <w:rPr>
          <w:sz w:val="28"/>
          <w:szCs w:val="28"/>
        </w:rPr>
        <w:t>141</w:t>
      </w:r>
    </w:p>
    <w:p w:rsidR="00242BF1" w:rsidRPr="00B10665" w:rsidRDefault="00242BF1" w:rsidP="00BC6536">
      <w:pPr>
        <w:tabs>
          <w:tab w:val="left" w:pos="3060"/>
        </w:tabs>
        <w:spacing w:line="326" w:lineRule="exact"/>
        <w:ind w:left="522" w:right="6787"/>
        <w:rPr>
          <w:sz w:val="24"/>
          <w:szCs w:val="24"/>
        </w:rPr>
      </w:pPr>
      <w:r w:rsidRPr="00B10665">
        <w:rPr>
          <w:sz w:val="24"/>
          <w:szCs w:val="24"/>
        </w:rPr>
        <w:t>с. Новогромово</w:t>
      </w:r>
    </w:p>
    <w:p w:rsidR="00542335" w:rsidRPr="00B10665" w:rsidRDefault="00542335" w:rsidP="00BC6536">
      <w:pPr>
        <w:tabs>
          <w:tab w:val="left" w:pos="3060"/>
        </w:tabs>
        <w:spacing w:line="326" w:lineRule="exact"/>
        <w:ind w:left="522" w:right="6787"/>
        <w:rPr>
          <w:sz w:val="24"/>
          <w:szCs w:val="24"/>
        </w:rPr>
      </w:pPr>
    </w:p>
    <w:p w:rsidR="00542335" w:rsidRPr="00B10665" w:rsidRDefault="00542335" w:rsidP="00542335">
      <w:pPr>
        <w:jc w:val="center"/>
        <w:rPr>
          <w:b/>
          <w:sz w:val="28"/>
          <w:szCs w:val="28"/>
        </w:rPr>
      </w:pPr>
      <w:r w:rsidRPr="00B10665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Pr="00B10665">
        <w:rPr>
          <w:b/>
          <w:bCs/>
          <w:color w:val="000000"/>
          <w:sz w:val="28"/>
          <w:szCs w:val="28"/>
        </w:rPr>
        <w:t>«</w:t>
      </w:r>
      <w:r w:rsidRPr="00B10665">
        <w:rPr>
          <w:b/>
          <w:sz w:val="28"/>
          <w:szCs w:val="28"/>
        </w:rPr>
        <w:t xml:space="preserve">Развитие культуры в  Новогромовском муниципальном образовании </w:t>
      </w:r>
    </w:p>
    <w:p w:rsidR="00542335" w:rsidRPr="00B10665" w:rsidRDefault="00542335" w:rsidP="00542335">
      <w:pPr>
        <w:jc w:val="center"/>
        <w:rPr>
          <w:b/>
          <w:sz w:val="28"/>
          <w:szCs w:val="28"/>
        </w:rPr>
      </w:pPr>
      <w:r w:rsidRPr="00B10665">
        <w:rPr>
          <w:b/>
          <w:sz w:val="28"/>
          <w:szCs w:val="28"/>
        </w:rPr>
        <w:t>на период 2021-2023 гг.»</w:t>
      </w:r>
    </w:p>
    <w:p w:rsidR="00242BF1" w:rsidRPr="00B10665" w:rsidRDefault="00242BF1" w:rsidP="00542335">
      <w:pPr>
        <w:pStyle w:val="a6"/>
        <w:spacing w:after="0"/>
        <w:ind w:firstLine="567"/>
        <w:jc w:val="both"/>
        <w:rPr>
          <w:sz w:val="28"/>
          <w:szCs w:val="28"/>
        </w:rPr>
      </w:pPr>
      <w:r w:rsidRPr="00B10665">
        <w:rPr>
          <w:sz w:val="28"/>
          <w:szCs w:val="28"/>
        </w:rPr>
        <w:t xml:space="preserve">Руководствуясь пунктом 5 части 1 </w:t>
      </w:r>
      <w:hyperlink r:id="rId8" w:history="1">
        <w:r w:rsidRPr="00B10665">
          <w:rPr>
            <w:sz w:val="28"/>
            <w:szCs w:val="28"/>
          </w:rPr>
          <w:t>ст. 14</w:t>
        </w:r>
      </w:hyperlink>
      <w:r w:rsidRPr="00B1066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Новогромовского сельского поселения от 28.05.2018 № 75 «Об утверждении Порядка разработки, реализации и оценки эффективности муниципальных программ Новогромовского сельского поселения», статьями </w:t>
      </w:r>
      <w:r w:rsidR="00774F93">
        <w:rPr>
          <w:sz w:val="28"/>
          <w:szCs w:val="28"/>
        </w:rPr>
        <w:t>32</w:t>
      </w:r>
      <w:r w:rsidRPr="00B10665">
        <w:rPr>
          <w:sz w:val="28"/>
          <w:szCs w:val="28"/>
        </w:rPr>
        <w:t>, 39, 43 Устава Новогромовского муниципального образования, администрация Новогромовского муниципального образования</w:t>
      </w:r>
    </w:p>
    <w:p w:rsidR="00242BF1" w:rsidRPr="00B10665" w:rsidRDefault="00242BF1" w:rsidP="004438E1">
      <w:pPr>
        <w:jc w:val="center"/>
        <w:rPr>
          <w:b/>
          <w:sz w:val="28"/>
          <w:szCs w:val="28"/>
        </w:rPr>
      </w:pPr>
    </w:p>
    <w:p w:rsidR="00242BF1" w:rsidRPr="00B10665" w:rsidRDefault="00242BF1" w:rsidP="004438E1">
      <w:pPr>
        <w:jc w:val="center"/>
        <w:rPr>
          <w:b/>
          <w:sz w:val="28"/>
          <w:szCs w:val="28"/>
        </w:rPr>
      </w:pPr>
      <w:r w:rsidRPr="00B10665">
        <w:rPr>
          <w:b/>
          <w:sz w:val="28"/>
          <w:szCs w:val="28"/>
        </w:rPr>
        <w:t>постановляет:</w:t>
      </w:r>
    </w:p>
    <w:p w:rsidR="00542335" w:rsidRPr="00B10665" w:rsidRDefault="00542335" w:rsidP="00542335">
      <w:pPr>
        <w:ind w:firstLine="567"/>
        <w:jc w:val="both"/>
        <w:rPr>
          <w:sz w:val="28"/>
          <w:szCs w:val="28"/>
        </w:rPr>
      </w:pPr>
      <w:r w:rsidRPr="00B10665">
        <w:rPr>
          <w:sz w:val="28"/>
          <w:szCs w:val="28"/>
        </w:rPr>
        <w:t xml:space="preserve">1. Внести в муниципальную программу </w:t>
      </w:r>
      <w:r w:rsidRPr="00B10665">
        <w:rPr>
          <w:bCs/>
          <w:color w:val="000000"/>
          <w:sz w:val="28"/>
          <w:szCs w:val="28"/>
        </w:rPr>
        <w:t>«</w:t>
      </w:r>
      <w:r w:rsidRPr="00B10665">
        <w:rPr>
          <w:sz w:val="28"/>
          <w:szCs w:val="28"/>
        </w:rPr>
        <w:t xml:space="preserve">Развитие культуры в  Новогромовском муниципальном образовании на период 2021-2023 гг.», утвержденную постановлением администрации Новогромовского муниципального образования от 15.12.2020 № 133 </w:t>
      </w:r>
      <w:r w:rsidR="00F70F02">
        <w:rPr>
          <w:sz w:val="28"/>
          <w:szCs w:val="28"/>
        </w:rPr>
        <w:t>(с изменениями от</w:t>
      </w:r>
      <w:r w:rsidR="00774F93">
        <w:rPr>
          <w:sz w:val="28"/>
          <w:szCs w:val="28"/>
        </w:rPr>
        <w:t xml:space="preserve"> </w:t>
      </w:r>
      <w:r w:rsidR="00F70F02">
        <w:rPr>
          <w:sz w:val="28"/>
          <w:szCs w:val="28"/>
        </w:rPr>
        <w:t>22.12.2021 № 145</w:t>
      </w:r>
      <w:r w:rsidR="00774F93">
        <w:rPr>
          <w:sz w:val="28"/>
          <w:szCs w:val="28"/>
        </w:rPr>
        <w:t>, от 20.12.2022 № 195</w:t>
      </w:r>
      <w:r w:rsidR="00F70F02">
        <w:rPr>
          <w:sz w:val="28"/>
          <w:szCs w:val="28"/>
        </w:rPr>
        <w:t xml:space="preserve">) </w:t>
      </w:r>
      <w:r w:rsidRPr="00B10665">
        <w:rPr>
          <w:sz w:val="28"/>
          <w:szCs w:val="28"/>
        </w:rPr>
        <w:t>(далее муниципальная программа), следующие изменения и дополнения:</w:t>
      </w:r>
    </w:p>
    <w:p w:rsidR="00F6121C" w:rsidRPr="00B10665" w:rsidRDefault="00542335" w:rsidP="00F6121C">
      <w:pPr>
        <w:ind w:firstLine="600"/>
        <w:jc w:val="both"/>
        <w:rPr>
          <w:sz w:val="28"/>
          <w:szCs w:val="28"/>
        </w:rPr>
      </w:pPr>
      <w:r w:rsidRPr="00B10665">
        <w:rPr>
          <w:sz w:val="28"/>
          <w:szCs w:val="28"/>
        </w:rPr>
        <w:t xml:space="preserve">1.1. Пункт </w:t>
      </w:r>
      <w:r w:rsidR="00F6121C" w:rsidRPr="00B10665">
        <w:rPr>
          <w:sz w:val="28"/>
          <w:szCs w:val="28"/>
        </w:rPr>
        <w:t xml:space="preserve"> </w:t>
      </w:r>
      <w:r w:rsidR="00F6121C" w:rsidRPr="00B10665">
        <w:rPr>
          <w:sz w:val="28"/>
          <w:szCs w:val="28"/>
          <w:lang w:val="en-US"/>
        </w:rPr>
        <w:t>I</w:t>
      </w:r>
      <w:r w:rsidRPr="00B10665">
        <w:rPr>
          <w:sz w:val="28"/>
          <w:szCs w:val="28"/>
        </w:rPr>
        <w:t xml:space="preserve"> «Паспорт программы «Развитие культуры  в Новогромовском муниципальном образовании на  период  2021-202</w:t>
      </w:r>
      <w:r w:rsidR="00774F93">
        <w:rPr>
          <w:sz w:val="28"/>
          <w:szCs w:val="28"/>
        </w:rPr>
        <w:t>3</w:t>
      </w:r>
      <w:r w:rsidRPr="00B10665">
        <w:rPr>
          <w:sz w:val="28"/>
          <w:szCs w:val="28"/>
        </w:rPr>
        <w:t xml:space="preserve"> гг.», </w:t>
      </w:r>
      <w:r w:rsidR="00F6121C" w:rsidRPr="00B10665">
        <w:rPr>
          <w:sz w:val="28"/>
          <w:szCs w:val="28"/>
        </w:rPr>
        <w:t>изложить в следующей редакции:</w:t>
      </w:r>
    </w:p>
    <w:p w:rsidR="00F6121C" w:rsidRPr="00B10665" w:rsidRDefault="00F6121C" w:rsidP="00F6121C">
      <w:pPr>
        <w:ind w:firstLine="600"/>
        <w:jc w:val="both"/>
        <w:rPr>
          <w:sz w:val="28"/>
          <w:szCs w:val="28"/>
        </w:rPr>
      </w:pPr>
      <w:r w:rsidRPr="00B10665">
        <w:rPr>
          <w:sz w:val="28"/>
          <w:szCs w:val="28"/>
        </w:rPr>
        <w:t>«</w:t>
      </w:r>
    </w:p>
    <w:p w:rsidR="00F6121C" w:rsidRPr="00B10665" w:rsidRDefault="00F6121C" w:rsidP="00F6121C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B10665">
          <w:rPr>
            <w:b/>
            <w:bCs/>
            <w:sz w:val="28"/>
            <w:szCs w:val="28"/>
            <w:lang w:val="en-US"/>
          </w:rPr>
          <w:t>I</w:t>
        </w:r>
        <w:r w:rsidRPr="00B10665">
          <w:rPr>
            <w:b/>
            <w:bCs/>
            <w:sz w:val="28"/>
            <w:szCs w:val="28"/>
          </w:rPr>
          <w:t>.</w:t>
        </w:r>
      </w:smartTag>
      <w:r w:rsidRPr="00B10665">
        <w:rPr>
          <w:b/>
          <w:bCs/>
          <w:sz w:val="28"/>
          <w:szCs w:val="28"/>
        </w:rPr>
        <w:t xml:space="preserve"> </w:t>
      </w:r>
      <w:r w:rsidRPr="00B10665">
        <w:rPr>
          <w:b/>
          <w:sz w:val="28"/>
          <w:szCs w:val="28"/>
        </w:rPr>
        <w:t>Паспорт программы</w:t>
      </w:r>
    </w:p>
    <w:p w:rsidR="00F6121C" w:rsidRPr="00B10665" w:rsidRDefault="00F6121C" w:rsidP="00F6121C">
      <w:pPr>
        <w:jc w:val="center"/>
        <w:rPr>
          <w:b/>
          <w:sz w:val="28"/>
          <w:szCs w:val="28"/>
        </w:rPr>
      </w:pPr>
      <w:r w:rsidRPr="00B10665">
        <w:rPr>
          <w:b/>
          <w:sz w:val="28"/>
          <w:szCs w:val="28"/>
        </w:rPr>
        <w:t>«Развитие культуры  в Новогромовском муниципальном образовании</w:t>
      </w:r>
    </w:p>
    <w:p w:rsidR="00F6121C" w:rsidRPr="00B10665" w:rsidRDefault="001F79AB" w:rsidP="00F6121C">
      <w:pPr>
        <w:jc w:val="center"/>
        <w:rPr>
          <w:b/>
        </w:rPr>
      </w:pPr>
      <w:r>
        <w:rPr>
          <w:b/>
          <w:sz w:val="28"/>
          <w:szCs w:val="28"/>
        </w:rPr>
        <w:t>на  период  2021-2023</w:t>
      </w:r>
      <w:r w:rsidR="00F6121C" w:rsidRPr="00B10665">
        <w:rPr>
          <w:b/>
          <w:sz w:val="28"/>
          <w:szCs w:val="28"/>
        </w:rPr>
        <w:t xml:space="preserve"> гг.»</w:t>
      </w:r>
    </w:p>
    <w:p w:rsidR="00F6121C" w:rsidRPr="00B10665" w:rsidRDefault="00F6121C" w:rsidP="00F6121C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7124"/>
      </w:tblGrid>
      <w:tr w:rsidR="00F6121C" w:rsidRPr="00B10665" w:rsidTr="00DA3197">
        <w:trPr>
          <w:trHeight w:val="1038"/>
        </w:trPr>
        <w:tc>
          <w:tcPr>
            <w:tcW w:w="3350" w:type="dxa"/>
          </w:tcPr>
          <w:p w:rsidR="00F6121C" w:rsidRPr="00B10665" w:rsidRDefault="00F6121C" w:rsidP="00DA3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:rsidR="00F6121C" w:rsidRPr="00B10665" w:rsidRDefault="00F6121C" w:rsidP="00DA3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«Развитие  культуры   в Новогромовском муниципальном образовании на  период 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2021-2023 гг.»     </w:t>
            </w:r>
          </w:p>
        </w:tc>
      </w:tr>
      <w:tr w:rsidR="00F6121C" w:rsidRPr="00B10665" w:rsidTr="00DA3197">
        <w:tc>
          <w:tcPr>
            <w:tcW w:w="3350" w:type="dxa"/>
          </w:tcPr>
          <w:p w:rsidR="00F6121C" w:rsidRPr="00B10665" w:rsidRDefault="00F6121C" w:rsidP="00DA3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 Федеральный закон от 06.10.2003 г.  № 131 «Об общих принципах  организации местного самоуправления в Российской Федерации;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Закон Российской Федерации   от 09.10.1992 г.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№ 3612-1 «Основы законодательства Российской Федерации о культуре»;    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-Закон  Иркутской области от 29.12.2007г.  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№154-ОЗ «О государственной поддержке  культуры в </w:t>
            </w:r>
            <w:r w:rsidRPr="00B10665">
              <w:rPr>
                <w:sz w:val="28"/>
                <w:szCs w:val="28"/>
              </w:rPr>
              <w:lastRenderedPageBreak/>
              <w:t xml:space="preserve">Иркутской области»;     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 Устав Новогромовского муниципального образования;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 Устав Муниципального казенного учреждения культуры «Культурно-досуговый центр Новогромовского сельского поселения»</w:t>
            </w:r>
          </w:p>
        </w:tc>
      </w:tr>
      <w:tr w:rsidR="00F6121C" w:rsidRPr="00B10665" w:rsidTr="00DA3197">
        <w:trPr>
          <w:trHeight w:val="819"/>
        </w:trPr>
        <w:tc>
          <w:tcPr>
            <w:tcW w:w="3350" w:type="dxa"/>
          </w:tcPr>
          <w:p w:rsidR="00F6121C" w:rsidRPr="00B10665" w:rsidRDefault="00F6121C" w:rsidP="00DA31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программы </w:t>
            </w:r>
          </w:p>
          <w:p w:rsidR="00F6121C" w:rsidRPr="00B10665" w:rsidRDefault="00F6121C" w:rsidP="00DA3197">
            <w:pPr>
              <w:pStyle w:val="ConsPlusCell"/>
              <w:rPr>
                <w:sz w:val="28"/>
                <w:szCs w:val="28"/>
              </w:rPr>
            </w:pPr>
          </w:p>
          <w:p w:rsidR="00F6121C" w:rsidRPr="00B10665" w:rsidRDefault="00F6121C" w:rsidP="00DA319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124" w:type="dxa"/>
          </w:tcPr>
          <w:p w:rsidR="00F6121C" w:rsidRPr="00B10665" w:rsidRDefault="00F6121C" w:rsidP="00DA3197">
            <w:pPr>
              <w:pStyle w:val="a6"/>
              <w:jc w:val="both"/>
              <w:rPr>
                <w:b/>
                <w:bCs/>
                <w:sz w:val="20"/>
                <w:szCs w:val="20"/>
              </w:rPr>
            </w:pPr>
            <w:r w:rsidRPr="00B10665">
              <w:rPr>
                <w:sz w:val="28"/>
                <w:szCs w:val="28"/>
              </w:rPr>
              <w:t xml:space="preserve">Администрация  Новогромовского муниципального образования.                                </w:t>
            </w:r>
            <w:r w:rsidRPr="00B10665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F6121C" w:rsidRPr="00B10665" w:rsidTr="00DA3197">
        <w:tc>
          <w:tcPr>
            <w:tcW w:w="3350" w:type="dxa"/>
          </w:tcPr>
          <w:p w:rsidR="00F6121C" w:rsidRPr="00B10665" w:rsidRDefault="00F6121C" w:rsidP="00DA3197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Муниципальное казенное учреждение культуры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«Культурно-досуговый центр Новогромовского сельского поселения»  </w:t>
            </w:r>
          </w:p>
        </w:tc>
      </w:tr>
      <w:tr w:rsidR="00F6121C" w:rsidRPr="00B10665" w:rsidTr="00DA3197">
        <w:trPr>
          <w:trHeight w:val="2058"/>
        </w:trPr>
        <w:tc>
          <w:tcPr>
            <w:tcW w:w="3350" w:type="dxa"/>
          </w:tcPr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Исполнители  Программных мероприятий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Муниципальное казенное учреждение культуры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«Культурно-досуговый центр Новогромовского сельского поселения»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Сельский Дом культуры с. Новогромово; 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Сельский клуб д. Катом;</w:t>
            </w:r>
          </w:p>
          <w:p w:rsidR="00F6121C" w:rsidRPr="00B10665" w:rsidRDefault="00F6121C" w:rsidP="00B10665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Сельский </w:t>
            </w:r>
            <w:r w:rsidR="00B10665" w:rsidRPr="00B10665">
              <w:rPr>
                <w:sz w:val="28"/>
                <w:szCs w:val="28"/>
              </w:rPr>
              <w:t>клуб</w:t>
            </w:r>
            <w:r w:rsidRPr="00B10665">
              <w:rPr>
                <w:sz w:val="28"/>
                <w:szCs w:val="28"/>
              </w:rPr>
              <w:t xml:space="preserve"> д.Малиновка:</w:t>
            </w:r>
          </w:p>
        </w:tc>
      </w:tr>
      <w:tr w:rsidR="00F6121C" w:rsidRPr="00B10665" w:rsidTr="00DA3197">
        <w:trPr>
          <w:trHeight w:val="722"/>
        </w:trPr>
        <w:tc>
          <w:tcPr>
            <w:tcW w:w="3350" w:type="dxa"/>
          </w:tcPr>
          <w:p w:rsidR="00F6121C" w:rsidRPr="00B10665" w:rsidRDefault="00F6121C" w:rsidP="00DA3197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jc w:val="both"/>
              <w:rPr>
                <w:sz w:val="28"/>
                <w:szCs w:val="24"/>
              </w:rPr>
            </w:pPr>
            <w:r w:rsidRPr="00B10665">
              <w:rPr>
                <w:sz w:val="28"/>
                <w:szCs w:val="28"/>
              </w:rPr>
              <w:t xml:space="preserve">- </w:t>
            </w:r>
            <w:r w:rsidRPr="00B10665">
              <w:rPr>
                <w:sz w:val="28"/>
                <w:szCs w:val="24"/>
              </w:rPr>
              <w:t>Создание эффективной системы культурно-досугового обслуживания населения, способствующей всестороннему самоопределению личности, развитию творческих инициатив, сохранению и распространению нематериального культурного наследия</w:t>
            </w:r>
          </w:p>
        </w:tc>
      </w:tr>
      <w:tr w:rsidR="00F6121C" w:rsidRPr="00B10665" w:rsidTr="00DA3197">
        <w:tc>
          <w:tcPr>
            <w:tcW w:w="3350" w:type="dxa"/>
          </w:tcPr>
          <w:p w:rsidR="00F6121C" w:rsidRPr="00B10665" w:rsidRDefault="00F6121C" w:rsidP="00DA3197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pStyle w:val="ac"/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-</w:t>
            </w:r>
            <w:r w:rsidRPr="00B10665">
              <w:rPr>
                <w:color w:val="000000"/>
                <w:sz w:val="28"/>
                <w:szCs w:val="28"/>
              </w:rPr>
              <w:t xml:space="preserve"> У</w:t>
            </w:r>
            <w:r w:rsidRPr="00B10665">
              <w:rPr>
                <w:sz w:val="28"/>
                <w:szCs w:val="28"/>
              </w:rPr>
              <w:t>довлетворение потребностей населения в культурном досуге, участия в сохранении и развитии традиционного народного творчества, любительского искусства, самодеятельной творческой инициативы и социально-культурной активности.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Создание условий для формирования благоприятной культурной среды, совершенствования видов и форм культурной деятельности, повышения качества и разнообразия культурно-досуговых мероприятий. 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Обеспечение сохранности зданий, закрепленными за учреждениями культуры на праве оперативного управления путем выполнения эксплуатационных и ремонтных мероприятий</w:t>
            </w:r>
          </w:p>
          <w:p w:rsidR="00F6121C" w:rsidRPr="00B10665" w:rsidRDefault="00F6121C" w:rsidP="00DA3197">
            <w:pPr>
              <w:jc w:val="both"/>
              <w:rPr>
                <w:bCs/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</w:t>
            </w:r>
            <w:r w:rsidRPr="00B10665">
              <w:rPr>
                <w:bCs/>
                <w:sz w:val="28"/>
                <w:szCs w:val="28"/>
              </w:rPr>
              <w:t>Укрепление и модернизация материально-технической базы учреждений культуры.</w:t>
            </w:r>
          </w:p>
          <w:p w:rsidR="00D42B35" w:rsidRPr="00B10665" w:rsidRDefault="00D42B35" w:rsidP="00B10665">
            <w:pPr>
              <w:jc w:val="both"/>
              <w:rPr>
                <w:bCs/>
                <w:sz w:val="28"/>
                <w:szCs w:val="28"/>
              </w:rPr>
            </w:pPr>
            <w:r w:rsidRPr="00B10665">
              <w:rPr>
                <w:bCs/>
                <w:sz w:val="28"/>
                <w:szCs w:val="28"/>
              </w:rPr>
              <w:t xml:space="preserve">-Капитальный ремонт </w:t>
            </w:r>
            <w:r w:rsidR="00B10665" w:rsidRPr="00B10665">
              <w:rPr>
                <w:bCs/>
                <w:sz w:val="28"/>
                <w:szCs w:val="28"/>
              </w:rPr>
              <w:t>сельского клуба</w:t>
            </w:r>
            <w:r w:rsidRPr="00B10665">
              <w:rPr>
                <w:bCs/>
                <w:sz w:val="28"/>
                <w:szCs w:val="28"/>
              </w:rPr>
              <w:t xml:space="preserve"> д. Малиновка</w:t>
            </w:r>
          </w:p>
        </w:tc>
      </w:tr>
      <w:tr w:rsidR="00F6121C" w:rsidRPr="00B10665" w:rsidTr="00DA3197">
        <w:trPr>
          <w:trHeight w:val="665"/>
        </w:trPr>
        <w:tc>
          <w:tcPr>
            <w:tcW w:w="3350" w:type="dxa"/>
          </w:tcPr>
          <w:p w:rsidR="00F6121C" w:rsidRPr="00B10665" w:rsidRDefault="00F6121C" w:rsidP="00DA3197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Срок и этапы  реализации Программы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2021-2023г.г.                 </w:t>
            </w:r>
          </w:p>
        </w:tc>
      </w:tr>
      <w:tr w:rsidR="00F6121C" w:rsidRPr="00B10665" w:rsidTr="00DA3197">
        <w:trPr>
          <w:trHeight w:val="406"/>
        </w:trPr>
        <w:tc>
          <w:tcPr>
            <w:tcW w:w="3350" w:type="dxa"/>
          </w:tcPr>
          <w:p w:rsidR="00F6121C" w:rsidRPr="00B10665" w:rsidRDefault="00F6121C" w:rsidP="00DA3197">
            <w:pPr>
              <w:rPr>
                <w:sz w:val="28"/>
                <w:szCs w:val="28"/>
              </w:rPr>
            </w:pPr>
            <w:r w:rsidRPr="00B10665">
              <w:rPr>
                <w:bCs/>
                <w:sz w:val="28"/>
                <w:szCs w:val="24"/>
              </w:rPr>
              <w:t xml:space="preserve">Ожидаемые результаты </w:t>
            </w:r>
            <w:r w:rsidRPr="00B10665">
              <w:rPr>
                <w:sz w:val="28"/>
                <w:szCs w:val="24"/>
              </w:rPr>
              <w:t>и   показатели</w:t>
            </w:r>
            <w:r w:rsidRPr="00B10665">
              <w:rPr>
                <w:sz w:val="28"/>
                <w:szCs w:val="24"/>
              </w:rPr>
              <w:br/>
              <w:t>социально-экономической эффективности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color w:val="000000"/>
                <w:sz w:val="28"/>
                <w:szCs w:val="28"/>
                <w:shd w:val="clear" w:color="auto" w:fill="FFFFFF"/>
              </w:rPr>
              <w:t xml:space="preserve">Реализация Программы будет способствовать 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укреплению муниципального социо-культурного пространства;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увеличению доступности и разнообразия, предлагаемых населению культурных услуг и информации  в сфере культуры;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lastRenderedPageBreak/>
              <w:t>- укреплению и модернизация материально-технической базы учреждений культуры.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1.Количество участников культурно-досуговых мероприятий увеличится с 13600 тыс. чел.   в 2021 году  до  13900 тыс. чел. в 2022 году; </w:t>
            </w:r>
          </w:p>
          <w:p w:rsidR="00F6121C" w:rsidRPr="00B10665" w:rsidRDefault="00F6121C" w:rsidP="00DA3197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2.Удовлетворенность населения качеством услуг в сфере культуры возрастет до 90 %</w:t>
            </w:r>
          </w:p>
        </w:tc>
      </w:tr>
      <w:tr w:rsidR="00F6121C" w:rsidRPr="00B10665" w:rsidTr="00DA3197">
        <w:trPr>
          <w:trHeight w:val="406"/>
        </w:trPr>
        <w:tc>
          <w:tcPr>
            <w:tcW w:w="3350" w:type="dxa"/>
          </w:tcPr>
          <w:p w:rsidR="00F6121C" w:rsidRPr="00B10665" w:rsidRDefault="00F6121C" w:rsidP="00DA3197">
            <w:pPr>
              <w:rPr>
                <w:bCs/>
                <w:sz w:val="28"/>
                <w:szCs w:val="24"/>
              </w:rPr>
            </w:pPr>
            <w:r w:rsidRPr="00B10665">
              <w:rPr>
                <w:bCs/>
                <w:sz w:val="28"/>
                <w:szCs w:val="24"/>
              </w:rPr>
              <w:lastRenderedPageBreak/>
              <w:t>Механизм реализации программы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overflowPunct/>
              <w:autoSpaceDE/>
              <w:autoSpaceDN/>
              <w:adjustRightInd/>
              <w:ind w:firstLine="356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 xml:space="preserve">Программа реализуется Учреждением самостоятельно, через организацию и проведение культурно-досуговых мероприятий, через создание условий для деятельности самодеятельных художественных коллективов и исполнителей, вовлечение в процесс предоставления культурных услуг сторонних организаций (социальных и деловых партнеров). </w:t>
            </w:r>
          </w:p>
          <w:p w:rsidR="00F6121C" w:rsidRPr="00B10665" w:rsidRDefault="00F6121C" w:rsidP="00DA3197">
            <w:pPr>
              <w:overflowPunct/>
              <w:autoSpaceDE/>
              <w:autoSpaceDN/>
              <w:adjustRightInd/>
              <w:ind w:firstLine="408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>Учреждение осуществляет подготовку положений и смет в части проводимых социально-культурных мероприятий, самостоятельно осуществляет отбор исполнителей мероприятий Программы.</w:t>
            </w:r>
          </w:p>
          <w:p w:rsidR="00F6121C" w:rsidRPr="00B10665" w:rsidRDefault="00F6121C" w:rsidP="00DA3197">
            <w:pPr>
              <w:overflowPunct/>
              <w:autoSpaceDE/>
              <w:autoSpaceDN/>
              <w:adjustRightInd/>
              <w:ind w:firstLine="266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>Программа реализуется за счет средств местного бюджета, доходов от оказания платных услуг. Финансовый контроль целевого использования бюджетных средств осуществляется в соответствии с бюджетным законодательством.</w:t>
            </w:r>
          </w:p>
          <w:p w:rsidR="00F6121C" w:rsidRPr="00B10665" w:rsidRDefault="00F6121C" w:rsidP="00DA3197">
            <w:pPr>
              <w:overflowPunct/>
              <w:autoSpaceDE/>
              <w:autoSpaceDN/>
              <w:adjustRightInd/>
              <w:ind w:firstLine="266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>Ответственность за реализацию Программы и обеспечение достижения, запланированных значений целевых индикаторов и показателей результативности Программы, в целом несет Учреждение.</w:t>
            </w:r>
          </w:p>
        </w:tc>
      </w:tr>
      <w:tr w:rsidR="00F6121C" w:rsidRPr="00B10665" w:rsidTr="00DA3197">
        <w:tc>
          <w:tcPr>
            <w:tcW w:w="3350" w:type="dxa"/>
          </w:tcPr>
          <w:p w:rsidR="00F6121C" w:rsidRPr="00B10665" w:rsidRDefault="00F6121C" w:rsidP="00DA3197">
            <w:pPr>
              <w:rPr>
                <w:sz w:val="28"/>
                <w:szCs w:val="28"/>
              </w:rPr>
            </w:pPr>
          </w:p>
          <w:p w:rsidR="00F6121C" w:rsidRPr="00B10665" w:rsidRDefault="00F6121C" w:rsidP="00DA3197">
            <w:pPr>
              <w:rPr>
                <w:sz w:val="28"/>
                <w:szCs w:val="28"/>
              </w:rPr>
            </w:pPr>
            <w:r w:rsidRPr="00B10665">
              <w:rPr>
                <w:bCs/>
                <w:sz w:val="28"/>
                <w:szCs w:val="24"/>
              </w:rPr>
              <w:t>Ресурсное обеспечение программы</w:t>
            </w:r>
          </w:p>
        </w:tc>
        <w:tc>
          <w:tcPr>
            <w:tcW w:w="7124" w:type="dxa"/>
          </w:tcPr>
          <w:p w:rsidR="00F6121C" w:rsidRPr="00B10665" w:rsidRDefault="00F6121C" w:rsidP="00DA3197">
            <w:pPr>
              <w:pStyle w:val="ac"/>
              <w:ind w:left="-4" w:firstLine="356"/>
              <w:jc w:val="both"/>
              <w:rPr>
                <w:sz w:val="28"/>
              </w:rPr>
            </w:pPr>
            <w:r w:rsidRPr="00B10665">
              <w:rPr>
                <w:bCs/>
                <w:sz w:val="28"/>
                <w:szCs w:val="28"/>
              </w:rPr>
              <w:t xml:space="preserve"> </w:t>
            </w:r>
            <w:r w:rsidRPr="00B10665">
              <w:rPr>
                <w:sz w:val="28"/>
              </w:rPr>
              <w:t>При реализации программы задействованы все ресурсы учреждения (материально-техническая база и кадровое обеспечение Учреждения)</w:t>
            </w:r>
          </w:p>
          <w:p w:rsidR="00F6121C" w:rsidRPr="00B10665" w:rsidRDefault="00F6121C" w:rsidP="00DA3197">
            <w:pPr>
              <w:ind w:left="-4" w:firstLine="356"/>
              <w:jc w:val="both"/>
              <w:rPr>
                <w:b/>
                <w:bCs/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Основным источником финансирования Программы являются средства </w:t>
            </w:r>
            <w:r w:rsidR="00D42B35" w:rsidRPr="00B10665">
              <w:rPr>
                <w:sz w:val="28"/>
                <w:szCs w:val="28"/>
              </w:rPr>
              <w:t xml:space="preserve">областного бюджета, </w:t>
            </w:r>
            <w:r w:rsidRPr="00B10665">
              <w:rPr>
                <w:sz w:val="28"/>
                <w:szCs w:val="28"/>
              </w:rPr>
              <w:t>бюджета Новогромовского муниципального образования</w:t>
            </w:r>
            <w:r w:rsidRPr="00B1066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6121C" w:rsidRPr="00B10665" w:rsidTr="00DA3197">
        <w:tc>
          <w:tcPr>
            <w:tcW w:w="3350" w:type="dxa"/>
          </w:tcPr>
          <w:p w:rsidR="00F6121C" w:rsidRPr="00B10665" w:rsidRDefault="00F6121C" w:rsidP="00DA3197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Объем и источники финансирования</w:t>
            </w:r>
          </w:p>
          <w:p w:rsidR="00F6121C" w:rsidRPr="00B10665" w:rsidRDefault="00F6121C" w:rsidP="00DA3197">
            <w:pPr>
              <w:rPr>
                <w:sz w:val="28"/>
                <w:szCs w:val="28"/>
              </w:rPr>
            </w:pPr>
          </w:p>
        </w:tc>
        <w:tc>
          <w:tcPr>
            <w:tcW w:w="7124" w:type="dxa"/>
          </w:tcPr>
          <w:p w:rsidR="00F6121C" w:rsidRPr="00B10665" w:rsidRDefault="00F6121C" w:rsidP="00DA3197">
            <w:pPr>
              <w:rPr>
                <w:bCs/>
                <w:sz w:val="28"/>
                <w:szCs w:val="28"/>
              </w:rPr>
            </w:pPr>
            <w:r w:rsidRPr="00B10665">
              <w:rPr>
                <w:bCs/>
                <w:sz w:val="28"/>
                <w:szCs w:val="28"/>
              </w:rPr>
              <w:t>Общий объем финансирования  (тыс. руб.)</w:t>
            </w:r>
          </w:p>
          <w:p w:rsidR="00F6121C" w:rsidRPr="008A36FC" w:rsidRDefault="00774F93" w:rsidP="00DA31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692,1429</w:t>
            </w:r>
          </w:p>
          <w:p w:rsidR="00F6121C" w:rsidRPr="008A36FC" w:rsidRDefault="00F6121C" w:rsidP="00DA3197">
            <w:pPr>
              <w:rPr>
                <w:bCs/>
                <w:sz w:val="28"/>
                <w:szCs w:val="28"/>
              </w:rPr>
            </w:pPr>
            <w:r w:rsidRPr="008A36FC">
              <w:rPr>
                <w:bCs/>
                <w:sz w:val="28"/>
                <w:szCs w:val="28"/>
              </w:rPr>
              <w:t xml:space="preserve">областной бюджет:    </w:t>
            </w:r>
          </w:p>
          <w:p w:rsidR="00F6121C" w:rsidRPr="008A36FC" w:rsidRDefault="00F6121C" w:rsidP="00DA3197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A36FC">
                <w:rPr>
                  <w:bCs/>
                  <w:sz w:val="28"/>
                  <w:szCs w:val="28"/>
                </w:rPr>
                <w:t>2021 г</w:t>
              </w:r>
            </w:smartTag>
            <w:r w:rsidRPr="008A36FC">
              <w:rPr>
                <w:bCs/>
                <w:sz w:val="28"/>
                <w:szCs w:val="28"/>
              </w:rPr>
              <w:t xml:space="preserve">. - 0,00  </w:t>
            </w:r>
          </w:p>
          <w:p w:rsidR="00F6121C" w:rsidRPr="008A36FC" w:rsidRDefault="00F6121C" w:rsidP="00DA3197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A36FC">
                <w:rPr>
                  <w:bCs/>
                  <w:sz w:val="28"/>
                  <w:szCs w:val="28"/>
                </w:rPr>
                <w:t>2022 г</w:t>
              </w:r>
            </w:smartTag>
            <w:r w:rsidRPr="008A36FC">
              <w:rPr>
                <w:bCs/>
                <w:sz w:val="28"/>
                <w:szCs w:val="28"/>
              </w:rPr>
              <w:t>. – 678,3</w:t>
            </w:r>
          </w:p>
          <w:p w:rsidR="00F6121C" w:rsidRPr="008A36FC" w:rsidRDefault="00F6121C" w:rsidP="00DA3197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A36FC">
                <w:rPr>
                  <w:bCs/>
                  <w:sz w:val="28"/>
                  <w:szCs w:val="28"/>
                </w:rPr>
                <w:t>2023 г</w:t>
              </w:r>
            </w:smartTag>
            <w:r w:rsidRPr="008A36FC">
              <w:rPr>
                <w:bCs/>
                <w:sz w:val="28"/>
                <w:szCs w:val="28"/>
              </w:rPr>
              <w:t>. - 0,00</w:t>
            </w:r>
          </w:p>
          <w:p w:rsidR="00F6121C" w:rsidRPr="008A36FC" w:rsidRDefault="00F70F02" w:rsidP="00DA3197">
            <w:pPr>
              <w:rPr>
                <w:bCs/>
                <w:iCs/>
                <w:sz w:val="28"/>
                <w:szCs w:val="28"/>
              </w:rPr>
            </w:pPr>
            <w:r w:rsidRPr="008A36FC">
              <w:rPr>
                <w:bCs/>
                <w:sz w:val="28"/>
                <w:szCs w:val="28"/>
              </w:rPr>
              <w:t>местный бюджет</w:t>
            </w:r>
            <w:r w:rsidR="00F6121C" w:rsidRPr="008A36FC">
              <w:rPr>
                <w:bCs/>
                <w:sz w:val="28"/>
                <w:szCs w:val="28"/>
              </w:rPr>
              <w:t>:</w:t>
            </w:r>
            <w:r w:rsidR="00F6121C" w:rsidRPr="008A36FC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F6121C" w:rsidRPr="008A36FC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F6121C" w:rsidRPr="008A36FC" w:rsidRDefault="00F6121C" w:rsidP="00DA3197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A36FC">
                <w:rPr>
                  <w:bCs/>
                  <w:sz w:val="28"/>
                  <w:szCs w:val="28"/>
                </w:rPr>
                <w:t>2021 г</w:t>
              </w:r>
            </w:smartTag>
            <w:r w:rsidRPr="008A36FC">
              <w:rPr>
                <w:bCs/>
                <w:sz w:val="28"/>
                <w:szCs w:val="28"/>
              </w:rPr>
              <w:t>. - 0,00</w:t>
            </w:r>
          </w:p>
          <w:p w:rsidR="00F6121C" w:rsidRPr="008A36FC" w:rsidRDefault="00F6121C" w:rsidP="00DA3197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A36FC">
                <w:rPr>
                  <w:bCs/>
                  <w:sz w:val="28"/>
                  <w:szCs w:val="28"/>
                </w:rPr>
                <w:t>2022 г</w:t>
              </w:r>
            </w:smartTag>
            <w:r w:rsidRPr="008A36FC">
              <w:rPr>
                <w:bCs/>
                <w:sz w:val="28"/>
                <w:szCs w:val="28"/>
              </w:rPr>
              <w:t xml:space="preserve">. -  </w:t>
            </w:r>
            <w:r w:rsidR="00157CAB" w:rsidRPr="008A36FC">
              <w:rPr>
                <w:sz w:val="28"/>
                <w:szCs w:val="28"/>
              </w:rPr>
              <w:t>13,</w:t>
            </w:r>
            <w:r w:rsidR="007020A1" w:rsidRPr="008A36FC">
              <w:rPr>
                <w:sz w:val="28"/>
                <w:szCs w:val="28"/>
              </w:rPr>
              <w:t>84290</w:t>
            </w:r>
          </w:p>
          <w:p w:rsidR="00F6121C" w:rsidRPr="00B10665" w:rsidRDefault="00F6121C" w:rsidP="00774F93">
            <w:pPr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A36FC">
                <w:rPr>
                  <w:bCs/>
                  <w:sz w:val="28"/>
                  <w:szCs w:val="28"/>
                </w:rPr>
                <w:t>2023 г</w:t>
              </w:r>
            </w:smartTag>
            <w:r w:rsidRPr="008A36FC">
              <w:rPr>
                <w:bCs/>
                <w:sz w:val="28"/>
                <w:szCs w:val="28"/>
              </w:rPr>
              <w:t xml:space="preserve">. -  </w:t>
            </w:r>
            <w:r w:rsidR="00774F93">
              <w:rPr>
                <w:sz w:val="28"/>
                <w:szCs w:val="28"/>
              </w:rPr>
              <w:t>0</w:t>
            </w:r>
            <w:r w:rsidR="0074556A" w:rsidRPr="008A36FC">
              <w:rPr>
                <w:sz w:val="28"/>
                <w:szCs w:val="28"/>
              </w:rPr>
              <w:t>,00</w:t>
            </w:r>
          </w:p>
        </w:tc>
      </w:tr>
      <w:tr w:rsidR="00F6121C" w:rsidRPr="00B10665" w:rsidTr="00DA3197">
        <w:tc>
          <w:tcPr>
            <w:tcW w:w="3350" w:type="dxa"/>
          </w:tcPr>
          <w:p w:rsidR="00F6121C" w:rsidRPr="00B10665" w:rsidRDefault="00F6121C" w:rsidP="00DA3197">
            <w:pPr>
              <w:rPr>
                <w:sz w:val="28"/>
                <w:szCs w:val="28"/>
              </w:rPr>
            </w:pPr>
            <w:r w:rsidRPr="00B10665">
              <w:rPr>
                <w:bCs/>
                <w:sz w:val="28"/>
                <w:szCs w:val="24"/>
              </w:rPr>
              <w:t>Контроль выполнения программы</w:t>
            </w:r>
          </w:p>
        </w:tc>
        <w:tc>
          <w:tcPr>
            <w:tcW w:w="7124" w:type="dxa"/>
          </w:tcPr>
          <w:p w:rsidR="00F6121C" w:rsidRPr="00B10665" w:rsidRDefault="00F6121C" w:rsidP="00F70F02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4"/>
              </w:rPr>
      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в </w:t>
            </w:r>
            <w:r w:rsidRPr="00B10665">
              <w:rPr>
                <w:sz w:val="28"/>
                <w:szCs w:val="24"/>
              </w:rPr>
              <w:lastRenderedPageBreak/>
              <w:t>целом несет Учреждение.</w:t>
            </w:r>
          </w:p>
        </w:tc>
      </w:tr>
    </w:tbl>
    <w:p w:rsidR="00F6121C" w:rsidRPr="00B10665" w:rsidRDefault="00F6121C" w:rsidP="00F6121C">
      <w:pPr>
        <w:ind w:firstLine="600"/>
        <w:jc w:val="both"/>
        <w:rPr>
          <w:sz w:val="28"/>
          <w:szCs w:val="28"/>
        </w:rPr>
      </w:pPr>
    </w:p>
    <w:p w:rsidR="0074556A" w:rsidRPr="00B10665" w:rsidRDefault="0074556A" w:rsidP="0074556A">
      <w:pPr>
        <w:suppressAutoHyphens/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B10665">
        <w:rPr>
          <w:sz w:val="28"/>
          <w:szCs w:val="28"/>
        </w:rPr>
        <w:t xml:space="preserve">1.2 Пункт </w:t>
      </w:r>
      <w:r w:rsidRPr="00B10665">
        <w:rPr>
          <w:bCs/>
          <w:sz w:val="28"/>
          <w:szCs w:val="28"/>
          <w:lang w:val="en-US" w:eastAsia="en-US"/>
        </w:rPr>
        <w:t>II</w:t>
      </w:r>
      <w:r w:rsidRPr="00B10665">
        <w:rPr>
          <w:sz w:val="28"/>
          <w:szCs w:val="28"/>
          <w:lang w:eastAsia="en-US"/>
        </w:rPr>
        <w:t xml:space="preserve"> «Содержание проблемы и   обоснование необходимости ее решения программно- целевым методом», изложить в следующей редакции:</w:t>
      </w:r>
    </w:p>
    <w:p w:rsidR="0074556A" w:rsidRPr="00B10665" w:rsidRDefault="0074556A" w:rsidP="0074556A">
      <w:pPr>
        <w:suppressAutoHyphens/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B10665">
        <w:rPr>
          <w:b/>
          <w:bCs/>
          <w:sz w:val="28"/>
          <w:szCs w:val="28"/>
          <w:lang w:eastAsia="en-US"/>
        </w:rPr>
        <w:t>«</w:t>
      </w:r>
      <w:r w:rsidRPr="00B10665">
        <w:rPr>
          <w:b/>
          <w:bCs/>
          <w:sz w:val="28"/>
          <w:szCs w:val="28"/>
          <w:lang w:val="en-US" w:eastAsia="en-US"/>
        </w:rPr>
        <w:t>II</w:t>
      </w:r>
      <w:r w:rsidRPr="00B10665">
        <w:rPr>
          <w:b/>
          <w:sz w:val="28"/>
          <w:szCs w:val="28"/>
          <w:lang w:eastAsia="en-US"/>
        </w:rPr>
        <w:t>. Содержание проблемы и   обоснование необходимости ее решения программно- целевым методом</w:t>
      </w:r>
    </w:p>
    <w:p w:rsidR="0074556A" w:rsidRPr="00B10665" w:rsidRDefault="0074556A" w:rsidP="0074556A">
      <w:pPr>
        <w:suppressAutoHyphens/>
        <w:overflowPunct/>
        <w:jc w:val="center"/>
        <w:textAlignment w:val="auto"/>
        <w:rPr>
          <w:b/>
          <w:sz w:val="28"/>
          <w:szCs w:val="28"/>
          <w:lang w:eastAsia="en-US"/>
        </w:rPr>
      </w:pPr>
    </w:p>
    <w:p w:rsidR="0074556A" w:rsidRPr="00B10665" w:rsidRDefault="0074556A" w:rsidP="0074556A">
      <w:pPr>
        <w:suppressAutoHyphens/>
        <w:overflowPunct/>
        <w:jc w:val="both"/>
        <w:textAlignment w:val="auto"/>
        <w:rPr>
          <w:sz w:val="28"/>
          <w:szCs w:val="28"/>
          <w:lang w:eastAsia="en-US"/>
        </w:rPr>
      </w:pPr>
      <w:r w:rsidRPr="00B10665">
        <w:rPr>
          <w:b/>
          <w:sz w:val="28"/>
          <w:szCs w:val="28"/>
          <w:lang w:eastAsia="en-US"/>
        </w:rPr>
        <w:t xml:space="preserve">     </w:t>
      </w:r>
      <w:r w:rsidRPr="00B10665">
        <w:rPr>
          <w:sz w:val="28"/>
          <w:szCs w:val="28"/>
          <w:lang w:eastAsia="en-US"/>
        </w:rPr>
        <w:t>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культуре.</w:t>
      </w:r>
    </w:p>
    <w:p w:rsidR="0074556A" w:rsidRPr="00B10665" w:rsidRDefault="00B10665" w:rsidP="0074556A">
      <w:pPr>
        <w:suppressAutoHyphens/>
        <w:overflowPunct/>
        <w:ind w:firstLine="360"/>
        <w:jc w:val="both"/>
        <w:textAlignment w:val="auto"/>
        <w:rPr>
          <w:sz w:val="28"/>
          <w:szCs w:val="28"/>
          <w:lang w:eastAsia="en-US"/>
        </w:rPr>
      </w:pPr>
      <w:r w:rsidRPr="00B10665">
        <w:rPr>
          <w:sz w:val="28"/>
          <w:szCs w:val="28"/>
          <w:lang w:eastAsia="en-US"/>
        </w:rPr>
        <w:t>Постановление правительства Иркутской области № 217-пп от 13.04.2016 года.</w:t>
      </w:r>
    </w:p>
    <w:p w:rsidR="0074556A" w:rsidRPr="00B10665" w:rsidRDefault="0074556A" w:rsidP="0074556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  <w:lang w:eastAsia="en-US"/>
        </w:rPr>
        <w:t xml:space="preserve">     </w:t>
      </w:r>
      <w:r w:rsidRPr="00B10665">
        <w:rPr>
          <w:sz w:val="28"/>
          <w:szCs w:val="28"/>
        </w:rPr>
        <w:t xml:space="preserve"> Распоряжением главы Новогромовского сельского поселения от 20.02.2009 № 11, было создано Муниципальное казенное учреждение культуры «Культурно-досуговый центр Новогромовского сельского поселения», в структуру которого вошли клуб деревня Катом, Дом культуры деревня Малиновка и Дом культуры село Новогромово. Функции и полномочия учредителя Учреждения, а также права собственника в пределах установленной законодательством Российской Федерации и муниципальными правовыми актами осуществляет администрация Новогромовского сельского поселения. Общая численность населения составляет 1874 человека. Основное население – русские. Также проживают представители различных национальностей. 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Программа «Развитие культуры в Новогромовском муниципальном образовании на период 2021- 2023 гг.» разработана в целях совершенствования работы основного культурного центра Новогромовского муниципального образования, который расположен в административном центре в селе Новогромово. Здание культурно-досугового центра представляет собой нежилое двухэтажное кирпичное строение общей площадью 834,2м</w:t>
      </w:r>
      <w:r w:rsidRPr="00B10665">
        <w:rPr>
          <w:sz w:val="28"/>
          <w:szCs w:val="28"/>
          <w:vertAlign w:val="superscript"/>
        </w:rPr>
        <w:t>2</w:t>
      </w:r>
      <w:r w:rsidRPr="00B10665">
        <w:rPr>
          <w:sz w:val="28"/>
          <w:szCs w:val="28"/>
        </w:rPr>
        <w:t xml:space="preserve">, где имеется зрительный зал на 200 посадочных мест, гримерная комната, которая оснащена специальным освещением, фойе, гардероб, звукорежиссерская комната, комнаты для занятий творческих коллективов.  Здание подключено к централизованному электроснабжению, отоплению, холодному и горячему водоснабжению, канализации и находится в хорошем техническом состоянии, имеет систему видеонаблюдения и АПС, ежегодно проводятся косметические ремонты. 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4556A" w:rsidRPr="00B10665" w:rsidRDefault="0074556A" w:rsidP="0074556A">
      <w:pPr>
        <w:ind w:firstLine="709"/>
        <w:jc w:val="both"/>
        <w:rPr>
          <w:sz w:val="28"/>
          <w:szCs w:val="28"/>
        </w:rPr>
      </w:pPr>
      <w:r w:rsidRPr="00B10665">
        <w:rPr>
          <w:sz w:val="28"/>
          <w:szCs w:val="28"/>
        </w:rPr>
        <w:t>В структурном подразделении деревня Малиновка с 1990 года нет учреждения культуры. С 2015 года культурно – досуговая деятельность в деревни Малиновка проводится в здании библиотеки. Для клубной работы выделена одна комната 5х7м2, из музыкального оборудования имеется магнитофон с колонкой, нет возможности проводить дискотеки и концерты. В летнее время культурно – массовые мероприятия проводятся на улице. В настоящее время в деревни Малиновка имеется здание бывшей конторы совхоза «Сибирский садовод» 1973 года постройки, которое находится   по улице Садовая 25.</w:t>
      </w:r>
    </w:p>
    <w:p w:rsidR="0074556A" w:rsidRPr="00B10665" w:rsidRDefault="0074556A" w:rsidP="0074556A">
      <w:pPr>
        <w:ind w:firstLine="709"/>
        <w:jc w:val="both"/>
        <w:rPr>
          <w:sz w:val="28"/>
          <w:szCs w:val="28"/>
        </w:rPr>
      </w:pPr>
      <w:r w:rsidRPr="00B10665">
        <w:rPr>
          <w:sz w:val="28"/>
          <w:szCs w:val="28"/>
        </w:rPr>
        <w:t>На сходе жителей деревни Малиновка было принято решение о проведении капитального ремонта здания с целью дальнейшего размещения клуба. Здание расположено в удобном месте рядом библиотека, детский сад, почта.</w:t>
      </w:r>
    </w:p>
    <w:p w:rsidR="0074556A" w:rsidRPr="00B10665" w:rsidRDefault="0074556A" w:rsidP="0074556A">
      <w:pPr>
        <w:ind w:firstLine="709"/>
        <w:jc w:val="both"/>
        <w:rPr>
          <w:sz w:val="28"/>
          <w:szCs w:val="28"/>
        </w:rPr>
      </w:pPr>
      <w:r w:rsidRPr="00B10665">
        <w:rPr>
          <w:sz w:val="28"/>
          <w:szCs w:val="28"/>
        </w:rPr>
        <w:t xml:space="preserve">В Малиновке проживает 640 человек из них: детей от 0 до 14 лет  134, молодежи 120 человек, людей пожилого возраста 104, работающее население 150,  </w:t>
      </w:r>
      <w:r w:rsidRPr="00B10665">
        <w:rPr>
          <w:sz w:val="28"/>
          <w:szCs w:val="28"/>
        </w:rPr>
        <w:lastRenderedPageBreak/>
        <w:t>работает садик на 35 мест, в школе обучается с 1по 9 класс 77 школьников, работает библиотека с фондом 8 тыс. книг 306 читателей, имеется отделение связи Почта.</w:t>
      </w:r>
    </w:p>
    <w:p w:rsidR="0074556A" w:rsidRPr="00B10665" w:rsidRDefault="0074556A" w:rsidP="0074556A">
      <w:pPr>
        <w:ind w:firstLine="709"/>
        <w:jc w:val="both"/>
        <w:rPr>
          <w:sz w:val="28"/>
          <w:szCs w:val="28"/>
        </w:rPr>
      </w:pPr>
      <w:r w:rsidRPr="00B10665">
        <w:rPr>
          <w:sz w:val="28"/>
          <w:szCs w:val="28"/>
        </w:rPr>
        <w:t>Работники культуры проводят для населения по возможности все запланированные мероприятия, стараются, но при всем желании, они проходят не на должном уровне, так как нет соответствующего музыкального и светового оборудования, сценических костюмов и даже самой сцены. Учреждение культуры призвано стать для человека любимым местом отдыха, местом где  созданы все условия  для реализации творческого потанцевала  жителей  всех  возрастов. Тем более есть возможность в настоящее время, произвести капитальный ремонт здания в деревни Малиновка для учреждения культуры.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Во всех структурах  культурно – досуговая деятельность ведется согласно утвержденному плану, проводится работа с разными социальными группами населения, основываясь на календаре государственных праздников и знаменательных датах, используя разнообразные формы организации культурного досуга: праздничные и театрализованные программы, игровые и развлекательные, массовые народные гуляния, посиделки как для молодежи, так и для пожилых, тематические дискотеки, показ кинороликов и мультфильмов для детей. Немаловажным фактором, влияющим на устойчивое развитие Учреждения, является эффективная система взаимодействия с различными учреждениями и предприятиями. Значительно возросшие, в последнее время, требования к качеству и диапазону культурно-досуговых услуг со стороны населения диктуют необходимость использования Учреждением в своей работе новейших технологий в проведении культурно-массовых мероприятий. Наибольшие изменения коснулись культурно-творческих технологий. Так же активно расширяется палитра средств воздействия на зрителя современным звуковым и световым оформлением мероприятий, благодаря чему, значительно повысилось качество проводимых мероприятий. Всего в 2020 году было проведено 224 мероприятия, которые посетило более 13 тыс. человек. Дом культуры поддерживает все направления работы, особое внимание   и развитию самобытного народного творчества и ремёсел. Культурно – досуговый центр ведет активную работу в помощи проведения мероприятий в структурных подразделениях.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Важнейшим фактором, влияющим на развитие Учреждения, является </w:t>
      </w:r>
      <w:r w:rsidRPr="00B10665">
        <w:rPr>
          <w:b/>
          <w:sz w:val="28"/>
          <w:szCs w:val="28"/>
        </w:rPr>
        <w:t>материально-технический ресурс.</w:t>
      </w:r>
      <w:r w:rsidRPr="00B10665">
        <w:rPr>
          <w:sz w:val="28"/>
          <w:szCs w:val="28"/>
        </w:rPr>
        <w:t xml:space="preserve"> За последние годы Учреждению удалось значительно улучшить свою материально-техническую базу за счёт участия в Государственной программе Иркутской области «Развитее культуры» на 2014-2016 гг.». В 2018 году Учреждение стало участником федерального партийного проекта «Местный Дом культуры». В 2022году вошли в государственную программу Иркутской области «Развитие культуры» </w:t>
      </w:r>
      <w:r w:rsidRPr="00B10665">
        <w:rPr>
          <w:rFonts w:eastAsia="Calibri"/>
          <w:sz w:val="28"/>
          <w:szCs w:val="28"/>
        </w:rPr>
        <w:t>№ 815-пп.</w:t>
      </w:r>
      <w:r w:rsidRPr="00B10665">
        <w:rPr>
          <w:sz w:val="28"/>
          <w:szCs w:val="28"/>
        </w:rPr>
        <w:t xml:space="preserve"> На 2019-2024 годы, утвержденной </w:t>
      </w:r>
      <w:r w:rsidRPr="00B10665">
        <w:rPr>
          <w:rFonts w:eastAsia="Calibri"/>
          <w:sz w:val="28"/>
          <w:szCs w:val="28"/>
        </w:rPr>
        <w:t>постановлением Правительства Иркутской области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Заложенные в стратегию развития учреждения задачи по увеличению выездных мероприятий и отказу от локальных мероприятий в пользу более массовых праздников показали свою эффективность и целесообразность. С другой стороны, для их реализации требуются, дополнительные материально-технические средства. Проведение уличных мероприятий диктует необходимость приобретения, специализированного светового и звукового оборудования, с учётом специфики его применения вне стен учреждения. 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lastRenderedPageBreak/>
        <w:t xml:space="preserve">Кроме того, высокий темп развития общества, расширение коммуникативных и информационных средств, и связанные с этим возросшие запросы населения ускоряют моральное устаревание электрооборудования. Регулярное обновление светового и звукового оборудования является необходимым условием для поддержания материально-технической базы на современном, отвечающем запросам населения, уровне. 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Расширение технических возможностей проводимых мероприятий позволят делать программы на более высоком и современном уровне, организовывать новые творческие проекты, использовать инновационные технологии при организации праздников. 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Необходимо продолжить деятельность по сохранению и развитию традиционной народной художественной культуры и развитие многообразия жанров народного творчества.     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Исполнение бюджета поселения на обеспечение деятельности подведомственных учреждений культуры в 2021 году составит 3441,0 тыс.руб. Доля расходов бюджета поселения по разделу «Культура» - 29,0 %. Исполнение бюджета поселения на обеспечение деятельности подведомственных учреждений культуры в 2022 году составит 3698,3 тыс.руб. Доля соответствующих расходов в бюджете – 35,3 %. Развивается внебюджетная деятельность учреждений культуры. Доход от платных услуг в 2020 году 25 тыс. рублей, что составляет 100 % от плана.    </w:t>
      </w:r>
    </w:p>
    <w:p w:rsidR="0074556A" w:rsidRPr="00B10665" w:rsidRDefault="0074556A" w:rsidP="0074556A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Таким образом Реализация программы «Развитие культуры в Новогромовском муниципальном образовании на период 2021-2023 г.» позволит обеспечить  техническое и технологическое оснащение учреждений культуры.</w:t>
      </w:r>
    </w:p>
    <w:p w:rsidR="0074556A" w:rsidRPr="00B10665" w:rsidRDefault="0074556A" w:rsidP="00F6121C">
      <w:pPr>
        <w:ind w:firstLine="600"/>
        <w:jc w:val="both"/>
        <w:rPr>
          <w:sz w:val="28"/>
          <w:szCs w:val="28"/>
        </w:rPr>
      </w:pPr>
    </w:p>
    <w:p w:rsidR="00F6121C" w:rsidRPr="00B10665" w:rsidRDefault="0074556A" w:rsidP="00F6121C">
      <w:pPr>
        <w:ind w:firstLine="600"/>
        <w:jc w:val="both"/>
        <w:rPr>
          <w:sz w:val="28"/>
          <w:szCs w:val="28"/>
        </w:rPr>
      </w:pPr>
      <w:r w:rsidRPr="00B10665">
        <w:rPr>
          <w:sz w:val="28"/>
          <w:szCs w:val="28"/>
        </w:rPr>
        <w:t>1.3</w:t>
      </w:r>
      <w:r w:rsidR="00F6121C" w:rsidRPr="00B10665">
        <w:rPr>
          <w:sz w:val="28"/>
          <w:szCs w:val="28"/>
        </w:rPr>
        <w:t xml:space="preserve">. Пункт </w:t>
      </w:r>
      <w:r w:rsidR="00F6121C" w:rsidRPr="00B10665">
        <w:rPr>
          <w:sz w:val="28"/>
          <w:szCs w:val="28"/>
          <w:lang w:val="en-US"/>
        </w:rPr>
        <w:t>IV</w:t>
      </w:r>
      <w:r w:rsidR="00F6121C" w:rsidRPr="00B10665">
        <w:rPr>
          <w:sz w:val="28"/>
          <w:szCs w:val="28"/>
        </w:rPr>
        <w:t xml:space="preserve"> «Объем и источники финансирования муниципальной программы»</w:t>
      </w:r>
      <w:r w:rsidR="00F6121C" w:rsidRPr="00B10665">
        <w:rPr>
          <w:bCs/>
          <w:color w:val="000000"/>
          <w:sz w:val="28"/>
          <w:szCs w:val="28"/>
        </w:rPr>
        <w:t xml:space="preserve">  «</w:t>
      </w:r>
      <w:r w:rsidR="00F6121C" w:rsidRPr="00B10665">
        <w:rPr>
          <w:sz w:val="28"/>
          <w:szCs w:val="28"/>
        </w:rPr>
        <w:t>Развитие культуры в  Новогромовском муниципальном образовании на период 2021-2023 гг.»,  изложить в следующей редакции:</w:t>
      </w:r>
    </w:p>
    <w:p w:rsidR="00F6121C" w:rsidRPr="00B10665" w:rsidRDefault="00F6121C" w:rsidP="00F6121C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  <w:r w:rsidRPr="00B10665">
        <w:rPr>
          <w:sz w:val="28"/>
          <w:szCs w:val="28"/>
        </w:rPr>
        <w:t>«</w:t>
      </w:r>
      <w:r w:rsidRPr="00B1066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0665">
        <w:rPr>
          <w:rFonts w:ascii="Times New Roman" w:hAnsi="Times New Roman"/>
          <w:b/>
          <w:sz w:val="28"/>
          <w:szCs w:val="28"/>
        </w:rPr>
        <w:t>. Объем и источники финансирования муниципальной программы</w:t>
      </w:r>
    </w:p>
    <w:tbl>
      <w:tblPr>
        <w:tblpPr w:leftFromText="180" w:rightFromText="180" w:vertAnchor="text" w:horzAnchor="margin" w:tblpY="191"/>
        <w:tblW w:w="10487" w:type="dxa"/>
        <w:tblLayout w:type="fixed"/>
        <w:tblLook w:val="00A0"/>
      </w:tblPr>
      <w:tblGrid>
        <w:gridCol w:w="392"/>
        <w:gridCol w:w="2219"/>
        <w:gridCol w:w="1703"/>
        <w:gridCol w:w="1645"/>
        <w:gridCol w:w="83"/>
        <w:gridCol w:w="1228"/>
        <w:gridCol w:w="1011"/>
        <w:gridCol w:w="1041"/>
        <w:gridCol w:w="1165"/>
      </w:tblGrid>
      <w:tr w:rsidR="00F6121C" w:rsidRPr="00B10665" w:rsidTr="00F70F02">
        <w:trPr>
          <w:trHeight w:val="31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bCs/>
                <w:sz w:val="22"/>
                <w:szCs w:val="22"/>
              </w:rPr>
            </w:pPr>
            <w:r w:rsidRPr="00B10665">
              <w:rPr>
                <w:bCs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F6121C" w:rsidRPr="00B10665" w:rsidTr="00F70F02">
        <w:trPr>
          <w:trHeight w:val="313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 том числе по годам</w:t>
            </w:r>
          </w:p>
        </w:tc>
      </w:tr>
      <w:tr w:rsidR="00F6121C" w:rsidRPr="00B10665" w:rsidTr="00F70F02">
        <w:trPr>
          <w:trHeight w:val="450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2021 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2022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2023 год</w:t>
            </w:r>
          </w:p>
        </w:tc>
      </w:tr>
      <w:tr w:rsidR="00F6121C" w:rsidRPr="00B10665" w:rsidTr="00F70F02">
        <w:trPr>
          <w:trHeight w:val="300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8</w:t>
            </w:r>
          </w:p>
        </w:tc>
      </w:tr>
      <w:tr w:rsidR="00F6121C" w:rsidRPr="00B10665" w:rsidTr="00F70F02">
        <w:trPr>
          <w:trHeight w:val="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 </w:t>
            </w: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121C" w:rsidRPr="00B10665" w:rsidRDefault="00F6121C" w:rsidP="00DA3197">
            <w:pPr>
              <w:jc w:val="center"/>
              <w:rPr>
                <w:b/>
                <w:bCs/>
                <w:sz w:val="22"/>
                <w:szCs w:val="22"/>
              </w:rPr>
            </w:pPr>
            <w:r w:rsidRPr="00B10665">
              <w:rPr>
                <w:b/>
                <w:bCs/>
                <w:sz w:val="22"/>
                <w:szCs w:val="22"/>
              </w:rPr>
              <w:t>Муниципальная программа  «Развитие культуры  в Новогромовском муниципальном образовании на период  2021 – 2023 гг.»</w:t>
            </w:r>
          </w:p>
        </w:tc>
      </w:tr>
      <w:tr w:rsidR="00774F93" w:rsidRPr="00B10665" w:rsidTr="00F70F02">
        <w:trPr>
          <w:trHeight w:val="31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 xml:space="preserve">1 </w:t>
            </w:r>
            <w:r w:rsidRPr="00B1066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lastRenderedPageBreak/>
              <w:t>Всего по программе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 xml:space="preserve">МКУ «КДЦ </w:t>
            </w:r>
            <w:r w:rsidRPr="00B10665">
              <w:rPr>
                <w:sz w:val="22"/>
                <w:szCs w:val="22"/>
              </w:rPr>
              <w:lastRenderedPageBreak/>
              <w:t>Новогромовского сельского поселения» 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692,1429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b/>
                <w:sz w:val="22"/>
                <w:szCs w:val="22"/>
              </w:rPr>
            </w:pPr>
            <w:r w:rsidRPr="00B10665">
              <w:rPr>
                <w:b/>
                <w:sz w:val="22"/>
                <w:szCs w:val="22"/>
              </w:rPr>
              <w:t>692,1429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B1066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74F93" w:rsidRPr="00B10665" w:rsidTr="00F70F02">
        <w:trPr>
          <w:trHeight w:val="5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13,8429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13,8429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0,00</w:t>
            </w:r>
          </w:p>
        </w:tc>
      </w:tr>
      <w:tr w:rsidR="00774F93" w:rsidRPr="00B10665" w:rsidTr="00F70F02">
        <w:trPr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678,3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678,3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6121C" w:rsidRPr="00B10665" w:rsidTr="00F70F02">
        <w:trPr>
          <w:trHeight w:val="2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894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894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894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89474E">
            <w:pPr>
              <w:jc w:val="center"/>
              <w:rPr>
                <w:sz w:val="22"/>
                <w:szCs w:val="22"/>
              </w:rPr>
            </w:pPr>
          </w:p>
        </w:tc>
      </w:tr>
      <w:tr w:rsidR="00F6121C" w:rsidRPr="00B10665" w:rsidTr="00F70F02">
        <w:trPr>
          <w:trHeight w:val="2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</w:tr>
      <w:tr w:rsidR="00F6121C" w:rsidRPr="00B10665" w:rsidTr="00F70F02">
        <w:trPr>
          <w:trHeight w:val="2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1.1.</w:t>
            </w: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4F93" w:rsidRPr="00B10665" w:rsidTr="00F70F02">
        <w:trPr>
          <w:trHeight w:val="31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b/>
                <w:sz w:val="22"/>
                <w:szCs w:val="22"/>
              </w:rPr>
            </w:pPr>
            <w:r w:rsidRPr="00B10665">
              <w:rPr>
                <w:b/>
                <w:sz w:val="22"/>
                <w:szCs w:val="22"/>
              </w:rPr>
              <w:t>Основное мероприятие:</w:t>
            </w:r>
          </w:p>
          <w:p w:rsidR="00774F93" w:rsidRPr="00B10665" w:rsidRDefault="00774F93" w:rsidP="00774F93">
            <w:pPr>
              <w:tabs>
                <w:tab w:val="left" w:pos="315"/>
              </w:tabs>
              <w:jc w:val="center"/>
              <w:rPr>
                <w:sz w:val="22"/>
                <w:szCs w:val="22"/>
              </w:rPr>
            </w:pPr>
            <w:r w:rsidRPr="00B10665">
              <w:rPr>
                <w:bCs/>
                <w:sz w:val="22"/>
                <w:szCs w:val="22"/>
              </w:rPr>
              <w:t>Укрепление и модернизация материально-технической базы учреждений культуры</w:t>
            </w:r>
          </w:p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  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692,1429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</w:pPr>
            <w:r w:rsidRPr="00B10665">
              <w:rPr>
                <w:b/>
                <w:sz w:val="22"/>
                <w:szCs w:val="22"/>
              </w:rPr>
              <w:t>692,1429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774F93" w:rsidRPr="00B10665" w:rsidTr="00F70F02">
        <w:trPr>
          <w:trHeight w:val="6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13,8429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13,8429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74F93" w:rsidRPr="00B10665" w:rsidTr="00F70F02">
        <w:trPr>
          <w:trHeight w:val="3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678,3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678,3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F93" w:rsidRPr="00B10665" w:rsidRDefault="00774F93" w:rsidP="00774F93">
            <w:pPr>
              <w:jc w:val="center"/>
              <w:rPr>
                <w:sz w:val="22"/>
                <w:szCs w:val="22"/>
              </w:rPr>
            </w:pPr>
          </w:p>
        </w:tc>
      </w:tr>
      <w:tr w:rsidR="00F6121C" w:rsidRPr="00B10665" w:rsidTr="00F70F02">
        <w:trPr>
          <w:trHeight w:val="3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</w:tr>
      <w:tr w:rsidR="00F6121C" w:rsidRPr="00B10665" w:rsidTr="00F70F02">
        <w:trPr>
          <w:trHeight w:val="32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</w:tr>
      <w:tr w:rsidR="00F6121C" w:rsidRPr="00B10665" w:rsidTr="00F70F02">
        <w:trPr>
          <w:trHeight w:val="20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F6121C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1.1.1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F6121C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Развитие домов культуры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F6121C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F6121C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774F93" w:rsidP="00F61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692,1429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F612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7020A1" w:rsidP="00F6121C">
            <w:pPr>
              <w:jc w:val="center"/>
              <w:rPr>
                <w:b/>
                <w:sz w:val="22"/>
                <w:szCs w:val="22"/>
              </w:rPr>
            </w:pPr>
            <w:r w:rsidRPr="00B10665">
              <w:rPr>
                <w:b/>
                <w:sz w:val="22"/>
                <w:szCs w:val="22"/>
              </w:rPr>
              <w:t>692,1429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8A36FC" w:rsidP="00F6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7CAB" w:rsidRPr="00B10665" w:rsidTr="00F70F02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CAB" w:rsidRPr="00B10665" w:rsidRDefault="00157CAB" w:rsidP="00157CA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AB" w:rsidRPr="00B10665" w:rsidRDefault="00157CAB" w:rsidP="00157CAB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AB" w:rsidRPr="00B10665" w:rsidRDefault="00157CAB" w:rsidP="00157CAB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CAB" w:rsidRPr="00B10665" w:rsidRDefault="00157CAB" w:rsidP="00157CA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CAB" w:rsidRPr="00B10665" w:rsidRDefault="00774F93" w:rsidP="00157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13,8429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CAB" w:rsidRPr="00B10665" w:rsidRDefault="00157CAB" w:rsidP="00157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CAB" w:rsidRPr="00B10665" w:rsidRDefault="007020A1" w:rsidP="00157CA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13,8429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7CAB" w:rsidRPr="00B10665" w:rsidRDefault="008A36FC" w:rsidP="00157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121C" w:rsidRPr="00B10665" w:rsidTr="00F70F02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678,3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678,3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</w:tr>
      <w:tr w:rsidR="00F6121C" w:rsidRPr="00B10665" w:rsidTr="00F70F02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</w:tr>
      <w:tr w:rsidR="00F6121C" w:rsidRPr="00B10665" w:rsidTr="00F70F02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21C" w:rsidRPr="00B10665" w:rsidRDefault="00F6121C" w:rsidP="00DA3197">
            <w:pPr>
              <w:jc w:val="center"/>
              <w:rPr>
                <w:sz w:val="22"/>
                <w:szCs w:val="22"/>
              </w:rPr>
            </w:pPr>
          </w:p>
        </w:tc>
      </w:tr>
      <w:tr w:rsidR="0089474E" w:rsidRPr="00B10665" w:rsidTr="00F70F02">
        <w:trPr>
          <w:trHeight w:val="20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89474E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1.2.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B10665">
            <w:pPr>
              <w:jc w:val="center"/>
              <w:rPr>
                <w:b/>
                <w:sz w:val="22"/>
                <w:szCs w:val="22"/>
              </w:rPr>
            </w:pPr>
            <w:r w:rsidRPr="00B10665">
              <w:rPr>
                <w:b/>
                <w:sz w:val="22"/>
                <w:szCs w:val="22"/>
              </w:rPr>
              <w:t>Основное мероприятие:</w:t>
            </w:r>
          </w:p>
          <w:p w:rsidR="0089474E" w:rsidRPr="002A2A1E" w:rsidRDefault="00B10665" w:rsidP="00F70F02">
            <w:pPr>
              <w:pStyle w:val="af"/>
              <w:tabs>
                <w:tab w:val="left" w:pos="993"/>
              </w:tabs>
              <w:ind w:left="0"/>
              <w:jc w:val="center"/>
              <w:rPr>
                <w:b/>
                <w:color w:val="000000" w:themeColor="text1"/>
                <w:sz w:val="22"/>
                <w:szCs w:val="22"/>
                <w:lang w:val="ru-RU" w:eastAsia="ru-RU"/>
              </w:rPr>
            </w:pPr>
            <w:r w:rsidRPr="00916B07">
              <w:rPr>
                <w:sz w:val="22"/>
                <w:szCs w:val="22"/>
                <w:lang w:val="ru-RU" w:eastAsia="ru-RU"/>
              </w:rPr>
              <w:t>Осуществление мероприятий на капитальный ремонт объектов муниципальной собственности в сфере культуры</w:t>
            </w:r>
            <w:r w:rsidR="00F70F02" w:rsidRPr="00916B07">
              <w:rPr>
                <w:sz w:val="22"/>
                <w:szCs w:val="22"/>
                <w:lang w:val="ru-RU" w:eastAsia="ru-RU"/>
              </w:rPr>
              <w:t xml:space="preserve"> (</w:t>
            </w:r>
            <w:r w:rsidR="00F70F02" w:rsidRPr="00916B07">
              <w:rPr>
                <w:b/>
                <w:sz w:val="22"/>
                <w:szCs w:val="22"/>
                <w:lang w:val="ru-RU" w:eastAsia="ru-RU"/>
              </w:rPr>
              <w:t>Капитальный ремонт здания сельского клуба, расположенного по адресу: Иркутская область, Черемховский район, д. Малиновка, ул. Садовая, 25</w:t>
            </w:r>
            <w:r w:rsidR="00061D67" w:rsidRPr="0055047A">
              <w:rPr>
                <w:b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A36FC" w:rsidP="009E0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9474E" w:rsidRPr="00B1066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3009B0" w:rsidP="009E0E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0,00</w:t>
            </w:r>
          </w:p>
        </w:tc>
      </w:tr>
      <w:tr w:rsidR="0089474E" w:rsidRPr="00B10665" w:rsidTr="00F70F02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9E0E4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A36FC" w:rsidP="009E0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9474E" w:rsidRPr="00B10665">
              <w:rPr>
                <w:sz w:val="22"/>
                <w:szCs w:val="22"/>
              </w:rPr>
              <w:t>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3009B0" w:rsidP="009E0E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0,00</w:t>
            </w:r>
          </w:p>
        </w:tc>
      </w:tr>
      <w:tr w:rsidR="003009B0" w:rsidRPr="00B10665" w:rsidTr="00F70F02">
        <w:trPr>
          <w:trHeight w:val="2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B0" w:rsidRPr="00B10665" w:rsidRDefault="003009B0" w:rsidP="009E0E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0" w:rsidRPr="00B10665" w:rsidRDefault="003009B0" w:rsidP="009E0E4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0" w:rsidRPr="00B10665" w:rsidRDefault="003009B0" w:rsidP="009E0E4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09B0" w:rsidRPr="00B10665" w:rsidRDefault="003009B0" w:rsidP="009E0E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9B0" w:rsidRPr="00B10665" w:rsidRDefault="003009B0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9B0" w:rsidRPr="00B10665" w:rsidRDefault="003009B0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09B0" w:rsidRPr="00B10665" w:rsidRDefault="003009B0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</w:tcPr>
          <w:p w:rsidR="003009B0" w:rsidRPr="00B10665" w:rsidRDefault="003009B0" w:rsidP="009E0E47">
            <w:pPr>
              <w:jc w:val="center"/>
              <w:rPr>
                <w:sz w:val="22"/>
                <w:szCs w:val="22"/>
              </w:rPr>
            </w:pPr>
          </w:p>
        </w:tc>
      </w:tr>
      <w:tr w:rsidR="003009B0" w:rsidRPr="00B10665" w:rsidTr="00F70F02">
        <w:trPr>
          <w:trHeight w:val="23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9B0" w:rsidRPr="00B10665" w:rsidRDefault="003009B0" w:rsidP="009E0E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0" w:rsidRPr="00B10665" w:rsidRDefault="003009B0" w:rsidP="009E0E4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B0" w:rsidRPr="00B10665" w:rsidRDefault="003009B0" w:rsidP="009E0E4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9B0" w:rsidRPr="00B10665" w:rsidRDefault="003009B0" w:rsidP="009E0E47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9B0" w:rsidRPr="00B10665" w:rsidRDefault="003009B0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9B0" w:rsidRPr="00B10665" w:rsidRDefault="003009B0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9B0" w:rsidRPr="00B10665" w:rsidRDefault="003009B0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9B0" w:rsidRPr="00B10665" w:rsidRDefault="003009B0" w:rsidP="003009B0">
            <w:pPr>
              <w:jc w:val="center"/>
              <w:rPr>
                <w:sz w:val="22"/>
                <w:szCs w:val="22"/>
              </w:rPr>
            </w:pPr>
          </w:p>
        </w:tc>
      </w:tr>
      <w:tr w:rsidR="0089474E" w:rsidRPr="00B10665" w:rsidTr="00F70F02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9E0E4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</w:tr>
      <w:tr w:rsidR="0089474E" w:rsidRPr="00B10665" w:rsidTr="00F70F02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9E0E4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4E" w:rsidRPr="00B10665" w:rsidRDefault="0089474E" w:rsidP="009E0E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3CEE" w:rsidRPr="00B10665" w:rsidRDefault="00183CEE" w:rsidP="00183CEE">
      <w:pPr>
        <w:ind w:firstLine="708"/>
        <w:jc w:val="both"/>
        <w:rPr>
          <w:sz w:val="28"/>
          <w:szCs w:val="28"/>
        </w:rPr>
      </w:pPr>
      <w:r w:rsidRPr="00B10665">
        <w:rPr>
          <w:sz w:val="28"/>
          <w:szCs w:val="28"/>
        </w:rPr>
        <w:t>2. Главному специалисту администрации Д.Н. Филипповой:</w:t>
      </w:r>
    </w:p>
    <w:p w:rsidR="00183CEE" w:rsidRPr="00B10665" w:rsidRDefault="00183CEE" w:rsidP="00183CEE">
      <w:pPr>
        <w:ind w:firstLine="708"/>
        <w:jc w:val="both"/>
        <w:rPr>
          <w:sz w:val="28"/>
          <w:szCs w:val="28"/>
        </w:rPr>
      </w:pPr>
      <w:r w:rsidRPr="00B10665">
        <w:rPr>
          <w:sz w:val="28"/>
          <w:szCs w:val="28"/>
        </w:rPr>
        <w:t>2.1. Внести в оригинал постановления администрации Новогромовского муниципального образования от 15.12.2020 № 133 «Об утверждении муниципальной программы «Развитие культуры в Новогромовском Муниципальном  образовании на период 2021 – 2023 гг.» информационную справку о дате внесения в него изменений настоящим постановлением.</w:t>
      </w:r>
    </w:p>
    <w:p w:rsidR="00183CEE" w:rsidRPr="00B10665" w:rsidRDefault="00183CEE" w:rsidP="00183CEE">
      <w:pPr>
        <w:jc w:val="both"/>
        <w:rPr>
          <w:sz w:val="28"/>
          <w:szCs w:val="28"/>
        </w:rPr>
      </w:pPr>
      <w:r w:rsidRPr="00B10665">
        <w:rPr>
          <w:sz w:val="28"/>
          <w:szCs w:val="28"/>
        </w:rPr>
        <w:tab/>
        <w:t xml:space="preserve">2.2. Опубликовать настоящее постановление в издании «Новогромовский вестник», и разместить в информационно-телекоммуникационной сети «Интернет» в блоке </w:t>
      </w:r>
      <w:r w:rsidRPr="00B10665">
        <w:rPr>
          <w:bCs/>
          <w:sz w:val="28"/>
          <w:szCs w:val="28"/>
        </w:rPr>
        <w:t>Новогромовского муниципального образования</w:t>
      </w:r>
      <w:r w:rsidRPr="00B10665">
        <w:rPr>
          <w:sz w:val="28"/>
          <w:szCs w:val="28"/>
        </w:rPr>
        <w:t xml:space="preserve"> в разделе «Поселения </w:t>
      </w:r>
      <w:r w:rsidRPr="00B10665">
        <w:rPr>
          <w:sz w:val="28"/>
          <w:szCs w:val="28"/>
        </w:rPr>
        <w:lastRenderedPageBreak/>
        <w:t>района» официального сайта Черемховского районного муниципального образования (</w:t>
      </w:r>
      <w:r w:rsidRPr="00B10665">
        <w:rPr>
          <w:sz w:val="28"/>
          <w:szCs w:val="28"/>
          <w:lang w:val="en-US"/>
        </w:rPr>
        <w:t>www</w:t>
      </w:r>
      <w:r w:rsidRPr="00B10665">
        <w:rPr>
          <w:sz w:val="28"/>
          <w:szCs w:val="28"/>
        </w:rPr>
        <w:t>.cher</w:t>
      </w:r>
      <w:r w:rsidRPr="00B10665">
        <w:rPr>
          <w:sz w:val="28"/>
          <w:szCs w:val="28"/>
          <w:lang w:val="en-US"/>
        </w:rPr>
        <w:t>em</w:t>
      </w:r>
      <w:r w:rsidRPr="00B10665">
        <w:rPr>
          <w:sz w:val="28"/>
          <w:szCs w:val="28"/>
        </w:rPr>
        <w:t>.irkobl.ru).</w:t>
      </w:r>
    </w:p>
    <w:p w:rsidR="00C91B53" w:rsidRPr="008A36FC" w:rsidRDefault="00C91B53" w:rsidP="00C91B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6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8A36FC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</w:t>
      </w:r>
      <w:r w:rsidR="00774F9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A36FC">
        <w:rPr>
          <w:rFonts w:ascii="Times New Roman" w:hAnsi="Times New Roman" w:cs="Times New Roman"/>
          <w:sz w:val="28"/>
          <w:szCs w:val="28"/>
        </w:rPr>
        <w:t>.</w:t>
      </w:r>
    </w:p>
    <w:p w:rsidR="00183CEE" w:rsidRPr="00B10665" w:rsidRDefault="00183CEE" w:rsidP="00C91B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Pr="00B10665">
        <w:rPr>
          <w:rFonts w:ascii="Times New Roman" w:hAnsi="Times New Roman" w:cs="Times New Roman"/>
          <w:sz w:val="28"/>
          <w:szCs w:val="28"/>
        </w:rPr>
        <w:t xml:space="preserve"> возложить на главу Новогромовского муниципального образования В. М. Липина.</w:t>
      </w:r>
    </w:p>
    <w:p w:rsidR="00F6121C" w:rsidRPr="00B10665" w:rsidRDefault="00F6121C" w:rsidP="00F6121C">
      <w:pPr>
        <w:ind w:firstLine="600"/>
        <w:jc w:val="both"/>
        <w:rPr>
          <w:sz w:val="28"/>
          <w:szCs w:val="28"/>
        </w:rPr>
      </w:pPr>
    </w:p>
    <w:p w:rsidR="00242BF1" w:rsidRPr="00B10665" w:rsidRDefault="00242BF1" w:rsidP="00F6121C">
      <w:pPr>
        <w:ind w:firstLine="567"/>
        <w:jc w:val="both"/>
        <w:rPr>
          <w:sz w:val="28"/>
          <w:szCs w:val="28"/>
        </w:rPr>
      </w:pPr>
    </w:p>
    <w:p w:rsidR="00242BF1" w:rsidRPr="00B10665" w:rsidRDefault="00242BF1" w:rsidP="004438E1">
      <w:pPr>
        <w:autoSpaceDE/>
        <w:autoSpaceDN/>
        <w:jc w:val="both"/>
        <w:rPr>
          <w:sz w:val="28"/>
          <w:szCs w:val="28"/>
        </w:rPr>
      </w:pPr>
      <w:r w:rsidRPr="00B10665">
        <w:rPr>
          <w:spacing w:val="-6"/>
          <w:sz w:val="28"/>
          <w:szCs w:val="28"/>
        </w:rPr>
        <w:t>Глава Новогромовского</w:t>
      </w:r>
    </w:p>
    <w:p w:rsidR="00242BF1" w:rsidRPr="00EF4054" w:rsidRDefault="00242BF1" w:rsidP="004438E1">
      <w:pPr>
        <w:autoSpaceDE/>
        <w:autoSpaceDN/>
        <w:jc w:val="both"/>
        <w:rPr>
          <w:spacing w:val="-6"/>
          <w:sz w:val="28"/>
          <w:szCs w:val="28"/>
        </w:rPr>
      </w:pPr>
      <w:r w:rsidRPr="00B10665">
        <w:rPr>
          <w:spacing w:val="-6"/>
          <w:sz w:val="28"/>
          <w:szCs w:val="28"/>
        </w:rPr>
        <w:t>муниципального</w:t>
      </w:r>
      <w:r w:rsidRPr="00B10665">
        <w:rPr>
          <w:sz w:val="28"/>
          <w:szCs w:val="28"/>
        </w:rPr>
        <w:t xml:space="preserve"> </w:t>
      </w:r>
      <w:r w:rsidRPr="00B10665">
        <w:rPr>
          <w:rFonts w:eastAsia="Arial Unicode MS"/>
          <w:sz w:val="28"/>
          <w:szCs w:val="28"/>
        </w:rPr>
        <w:t>образования</w:t>
      </w:r>
      <w:r w:rsidRPr="00B10665">
        <w:rPr>
          <w:rFonts w:eastAsia="Arial Unicode MS"/>
          <w:sz w:val="28"/>
          <w:szCs w:val="28"/>
        </w:rPr>
        <w:tab/>
      </w:r>
      <w:r w:rsidRPr="00B10665">
        <w:rPr>
          <w:rFonts w:eastAsia="Arial Unicode MS"/>
          <w:sz w:val="28"/>
          <w:szCs w:val="28"/>
        </w:rPr>
        <w:tab/>
      </w:r>
      <w:r w:rsidRPr="00B10665">
        <w:rPr>
          <w:rFonts w:eastAsia="Arial Unicode MS"/>
          <w:sz w:val="28"/>
          <w:szCs w:val="28"/>
        </w:rPr>
        <w:tab/>
      </w:r>
      <w:r w:rsidRPr="00B10665">
        <w:rPr>
          <w:rFonts w:eastAsia="Arial Unicode MS"/>
          <w:sz w:val="28"/>
          <w:szCs w:val="28"/>
        </w:rPr>
        <w:tab/>
        <w:t>В.М.Липин</w:t>
      </w:r>
    </w:p>
    <w:p w:rsidR="00242BF1" w:rsidRPr="00EF4054" w:rsidRDefault="00242BF1" w:rsidP="004438E1">
      <w:pPr>
        <w:jc w:val="both"/>
        <w:rPr>
          <w:sz w:val="28"/>
          <w:szCs w:val="28"/>
        </w:rPr>
      </w:pPr>
    </w:p>
    <w:p w:rsidR="00242BF1" w:rsidRDefault="00242BF1" w:rsidP="004438E1">
      <w:pPr>
        <w:jc w:val="both"/>
        <w:rPr>
          <w:sz w:val="16"/>
          <w:szCs w:val="16"/>
        </w:rPr>
      </w:pPr>
    </w:p>
    <w:p w:rsidR="00242BF1" w:rsidRDefault="00242BF1" w:rsidP="004438E1">
      <w:pPr>
        <w:jc w:val="both"/>
        <w:rPr>
          <w:sz w:val="16"/>
          <w:szCs w:val="16"/>
        </w:rPr>
      </w:pPr>
    </w:p>
    <w:p w:rsidR="00242BF1" w:rsidRPr="00D72EA9" w:rsidRDefault="00242BF1" w:rsidP="004438E1">
      <w:pPr>
        <w:jc w:val="both"/>
        <w:rPr>
          <w:sz w:val="16"/>
          <w:szCs w:val="16"/>
        </w:rPr>
      </w:pPr>
    </w:p>
    <w:p w:rsidR="00242BF1" w:rsidRDefault="00242BF1" w:rsidP="004438E1">
      <w:pPr>
        <w:jc w:val="both"/>
        <w:rPr>
          <w:sz w:val="16"/>
          <w:szCs w:val="16"/>
        </w:rPr>
      </w:pPr>
    </w:p>
    <w:p w:rsidR="00242BF1" w:rsidRDefault="00242BF1" w:rsidP="004438E1">
      <w:pPr>
        <w:jc w:val="both"/>
        <w:rPr>
          <w:sz w:val="16"/>
          <w:szCs w:val="16"/>
        </w:rPr>
      </w:pPr>
    </w:p>
    <w:p w:rsidR="00242BF1" w:rsidRDefault="00242BF1" w:rsidP="00F6121C">
      <w:pPr>
        <w:rPr>
          <w:sz w:val="28"/>
          <w:szCs w:val="28"/>
        </w:rPr>
      </w:pPr>
    </w:p>
    <w:sectPr w:rsidR="00242BF1" w:rsidSect="00BC6536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1E" w:rsidRDefault="002A2A1E">
      <w:r>
        <w:separator/>
      </w:r>
    </w:p>
  </w:endnote>
  <w:endnote w:type="continuationSeparator" w:id="1">
    <w:p w:rsidR="002A2A1E" w:rsidRDefault="002A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1E" w:rsidRDefault="002A2A1E">
      <w:r>
        <w:separator/>
      </w:r>
    </w:p>
  </w:footnote>
  <w:footnote w:type="continuationSeparator" w:id="1">
    <w:p w:rsidR="002A2A1E" w:rsidRDefault="002A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F1" w:rsidRDefault="003234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2B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BF1" w:rsidRDefault="00242BF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F1" w:rsidRPr="00F224AD" w:rsidRDefault="00242BF1" w:rsidP="006968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675"/>
    <w:multiLevelType w:val="hybridMultilevel"/>
    <w:tmpl w:val="9EBC0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1F1B"/>
    <w:multiLevelType w:val="hybridMultilevel"/>
    <w:tmpl w:val="3E2EBA00"/>
    <w:lvl w:ilvl="0" w:tplc="49141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05"/>
    <w:rsid w:val="000014D8"/>
    <w:rsid w:val="0000185D"/>
    <w:rsid w:val="0000244C"/>
    <w:rsid w:val="000063B6"/>
    <w:rsid w:val="00027CF9"/>
    <w:rsid w:val="00046B4F"/>
    <w:rsid w:val="00061D67"/>
    <w:rsid w:val="00065CDB"/>
    <w:rsid w:val="000677B1"/>
    <w:rsid w:val="00080AE3"/>
    <w:rsid w:val="0008600C"/>
    <w:rsid w:val="000B0441"/>
    <w:rsid w:val="000B1AA2"/>
    <w:rsid w:val="000D34D9"/>
    <w:rsid w:val="000F3C4B"/>
    <w:rsid w:val="001003DF"/>
    <w:rsid w:val="00127876"/>
    <w:rsid w:val="0014594D"/>
    <w:rsid w:val="001468D3"/>
    <w:rsid w:val="00157CAB"/>
    <w:rsid w:val="00165DDF"/>
    <w:rsid w:val="00171175"/>
    <w:rsid w:val="00175DAA"/>
    <w:rsid w:val="00183CEE"/>
    <w:rsid w:val="001B031B"/>
    <w:rsid w:val="001B0923"/>
    <w:rsid w:val="001B1D61"/>
    <w:rsid w:val="001C27A5"/>
    <w:rsid w:val="001E2315"/>
    <w:rsid w:val="001E4A4F"/>
    <w:rsid w:val="001F6AEC"/>
    <w:rsid w:val="001F79AB"/>
    <w:rsid w:val="00214DDD"/>
    <w:rsid w:val="00221F7F"/>
    <w:rsid w:val="0022701E"/>
    <w:rsid w:val="00231142"/>
    <w:rsid w:val="00232A88"/>
    <w:rsid w:val="00242BF1"/>
    <w:rsid w:val="00243F5D"/>
    <w:rsid w:val="00254D8C"/>
    <w:rsid w:val="002615C1"/>
    <w:rsid w:val="00275EF7"/>
    <w:rsid w:val="002901F7"/>
    <w:rsid w:val="002A2A1E"/>
    <w:rsid w:val="002B6764"/>
    <w:rsid w:val="002E0032"/>
    <w:rsid w:val="002E518E"/>
    <w:rsid w:val="003009B0"/>
    <w:rsid w:val="00306F46"/>
    <w:rsid w:val="003071FC"/>
    <w:rsid w:val="00315D18"/>
    <w:rsid w:val="00316330"/>
    <w:rsid w:val="003233D0"/>
    <w:rsid w:val="0032342A"/>
    <w:rsid w:val="00347F34"/>
    <w:rsid w:val="003871F6"/>
    <w:rsid w:val="003C0DA9"/>
    <w:rsid w:val="003C793C"/>
    <w:rsid w:val="003D6D62"/>
    <w:rsid w:val="003E403D"/>
    <w:rsid w:val="003F4D9D"/>
    <w:rsid w:val="003F5DC8"/>
    <w:rsid w:val="0041643B"/>
    <w:rsid w:val="00442D29"/>
    <w:rsid w:val="004438E1"/>
    <w:rsid w:val="00455B74"/>
    <w:rsid w:val="00475716"/>
    <w:rsid w:val="004919FC"/>
    <w:rsid w:val="00494235"/>
    <w:rsid w:val="00495998"/>
    <w:rsid w:val="004A1EEA"/>
    <w:rsid w:val="00500587"/>
    <w:rsid w:val="00500FCF"/>
    <w:rsid w:val="00513E45"/>
    <w:rsid w:val="005166DC"/>
    <w:rsid w:val="00520E2D"/>
    <w:rsid w:val="00522C86"/>
    <w:rsid w:val="00540061"/>
    <w:rsid w:val="00542335"/>
    <w:rsid w:val="00547F5F"/>
    <w:rsid w:val="0055047A"/>
    <w:rsid w:val="0055390B"/>
    <w:rsid w:val="00560D4E"/>
    <w:rsid w:val="005629DD"/>
    <w:rsid w:val="00562BAA"/>
    <w:rsid w:val="005821CF"/>
    <w:rsid w:val="00584CB3"/>
    <w:rsid w:val="005915FC"/>
    <w:rsid w:val="005B08FB"/>
    <w:rsid w:val="005B16F7"/>
    <w:rsid w:val="005B25EC"/>
    <w:rsid w:val="005D17C6"/>
    <w:rsid w:val="005D25AB"/>
    <w:rsid w:val="005E4551"/>
    <w:rsid w:val="005E66FC"/>
    <w:rsid w:val="00604059"/>
    <w:rsid w:val="006146D9"/>
    <w:rsid w:val="00615B9E"/>
    <w:rsid w:val="00616FBB"/>
    <w:rsid w:val="00626F9F"/>
    <w:rsid w:val="006503BF"/>
    <w:rsid w:val="0067588E"/>
    <w:rsid w:val="00683A87"/>
    <w:rsid w:val="00687E54"/>
    <w:rsid w:val="006930CB"/>
    <w:rsid w:val="00694BC1"/>
    <w:rsid w:val="00694E3E"/>
    <w:rsid w:val="006954E4"/>
    <w:rsid w:val="00696801"/>
    <w:rsid w:val="006A13FA"/>
    <w:rsid w:val="007020A1"/>
    <w:rsid w:val="00712A02"/>
    <w:rsid w:val="00717A77"/>
    <w:rsid w:val="00720282"/>
    <w:rsid w:val="0073625F"/>
    <w:rsid w:val="0074556A"/>
    <w:rsid w:val="007539EF"/>
    <w:rsid w:val="00753D6A"/>
    <w:rsid w:val="00774F93"/>
    <w:rsid w:val="00776300"/>
    <w:rsid w:val="00795207"/>
    <w:rsid w:val="00795F5E"/>
    <w:rsid w:val="007C2F2C"/>
    <w:rsid w:val="007F2F82"/>
    <w:rsid w:val="008061E7"/>
    <w:rsid w:val="00861B01"/>
    <w:rsid w:val="00874A7C"/>
    <w:rsid w:val="00881E6C"/>
    <w:rsid w:val="00883B72"/>
    <w:rsid w:val="00885D73"/>
    <w:rsid w:val="0089474E"/>
    <w:rsid w:val="008A047F"/>
    <w:rsid w:val="008A36FC"/>
    <w:rsid w:val="008B5FB8"/>
    <w:rsid w:val="008C0762"/>
    <w:rsid w:val="008D1D8B"/>
    <w:rsid w:val="008D6744"/>
    <w:rsid w:val="008F5A2D"/>
    <w:rsid w:val="00916B07"/>
    <w:rsid w:val="00962D46"/>
    <w:rsid w:val="009711FD"/>
    <w:rsid w:val="009862D7"/>
    <w:rsid w:val="009A1CAE"/>
    <w:rsid w:val="009C1736"/>
    <w:rsid w:val="00A43C2F"/>
    <w:rsid w:val="00A45433"/>
    <w:rsid w:val="00A525ED"/>
    <w:rsid w:val="00A55B6E"/>
    <w:rsid w:val="00A95B3D"/>
    <w:rsid w:val="00AC5EF5"/>
    <w:rsid w:val="00B06014"/>
    <w:rsid w:val="00B06936"/>
    <w:rsid w:val="00B10665"/>
    <w:rsid w:val="00B151C8"/>
    <w:rsid w:val="00B546F1"/>
    <w:rsid w:val="00B71FCC"/>
    <w:rsid w:val="00B86F6B"/>
    <w:rsid w:val="00BA78A0"/>
    <w:rsid w:val="00BB28AA"/>
    <w:rsid w:val="00BC6536"/>
    <w:rsid w:val="00BD4992"/>
    <w:rsid w:val="00C006D4"/>
    <w:rsid w:val="00C10C3B"/>
    <w:rsid w:val="00C16EC5"/>
    <w:rsid w:val="00C31226"/>
    <w:rsid w:val="00C43029"/>
    <w:rsid w:val="00C550AB"/>
    <w:rsid w:val="00C62D4D"/>
    <w:rsid w:val="00C70D4B"/>
    <w:rsid w:val="00C73B55"/>
    <w:rsid w:val="00C84987"/>
    <w:rsid w:val="00C8700F"/>
    <w:rsid w:val="00C91038"/>
    <w:rsid w:val="00C91B53"/>
    <w:rsid w:val="00CB65E4"/>
    <w:rsid w:val="00CD2062"/>
    <w:rsid w:val="00D01B0E"/>
    <w:rsid w:val="00D07CC6"/>
    <w:rsid w:val="00D1360F"/>
    <w:rsid w:val="00D146A2"/>
    <w:rsid w:val="00D16BE3"/>
    <w:rsid w:val="00D41D2A"/>
    <w:rsid w:val="00D42B35"/>
    <w:rsid w:val="00D55604"/>
    <w:rsid w:val="00D603B3"/>
    <w:rsid w:val="00D62DB5"/>
    <w:rsid w:val="00D72EA9"/>
    <w:rsid w:val="00D738C8"/>
    <w:rsid w:val="00D749DF"/>
    <w:rsid w:val="00D97799"/>
    <w:rsid w:val="00DA0D7A"/>
    <w:rsid w:val="00DA4B7F"/>
    <w:rsid w:val="00DA58B7"/>
    <w:rsid w:val="00DC404C"/>
    <w:rsid w:val="00DF4305"/>
    <w:rsid w:val="00E106D5"/>
    <w:rsid w:val="00E132D3"/>
    <w:rsid w:val="00E250F9"/>
    <w:rsid w:val="00E26249"/>
    <w:rsid w:val="00E423DA"/>
    <w:rsid w:val="00E509EF"/>
    <w:rsid w:val="00E5244F"/>
    <w:rsid w:val="00E73C61"/>
    <w:rsid w:val="00E76003"/>
    <w:rsid w:val="00EA2C94"/>
    <w:rsid w:val="00EB3757"/>
    <w:rsid w:val="00ED284A"/>
    <w:rsid w:val="00ED2B2F"/>
    <w:rsid w:val="00ED2FD7"/>
    <w:rsid w:val="00EE0014"/>
    <w:rsid w:val="00EE5E31"/>
    <w:rsid w:val="00EE67D7"/>
    <w:rsid w:val="00EE7112"/>
    <w:rsid w:val="00EF4054"/>
    <w:rsid w:val="00F122B3"/>
    <w:rsid w:val="00F224AD"/>
    <w:rsid w:val="00F6121C"/>
    <w:rsid w:val="00F7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8E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38E1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basedOn w:val="a0"/>
    <w:uiPriority w:val="99"/>
    <w:rsid w:val="004438E1"/>
    <w:rPr>
      <w:rFonts w:cs="Times New Roman"/>
    </w:rPr>
  </w:style>
  <w:style w:type="paragraph" w:styleId="a6">
    <w:name w:val="Normal (Web)"/>
    <w:aliases w:val="Обычный (Web)1"/>
    <w:basedOn w:val="a"/>
    <w:uiPriority w:val="99"/>
    <w:rsid w:val="004438E1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7">
    <w:name w:val="annotation text"/>
    <w:basedOn w:val="a"/>
    <w:link w:val="a8"/>
    <w:uiPriority w:val="99"/>
    <w:rsid w:val="004438E1"/>
    <w:rPr>
      <w:rFonts w:eastAsia="Calibri"/>
    </w:rPr>
  </w:style>
  <w:style w:type="character" w:customStyle="1" w:styleId="a8">
    <w:name w:val="Текст примечания Знак"/>
    <w:basedOn w:val="a0"/>
    <w:link w:val="a7"/>
    <w:uiPriority w:val="99"/>
    <w:locked/>
    <w:rsid w:val="004438E1"/>
    <w:rPr>
      <w:rFonts w:ascii="Times New Roman" w:hAnsi="Times New Roman" w:cs="Times New Roman"/>
      <w:sz w:val="20"/>
      <w:lang w:eastAsia="ru-RU"/>
    </w:rPr>
  </w:style>
  <w:style w:type="paragraph" w:customStyle="1" w:styleId="ConsPlusCell">
    <w:name w:val="ConsPlusCell"/>
    <w:uiPriority w:val="99"/>
    <w:rsid w:val="004438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uiPriority w:val="99"/>
    <w:rsid w:val="004438E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6"/>
    </w:rPr>
  </w:style>
  <w:style w:type="character" w:customStyle="1" w:styleId="a9">
    <w:name w:val="Основной текст_"/>
    <w:link w:val="4"/>
    <w:uiPriority w:val="99"/>
    <w:locked/>
    <w:rsid w:val="004438E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4438E1"/>
    <w:pPr>
      <w:widowControl w:val="0"/>
      <w:shd w:val="clear" w:color="auto" w:fill="FFFFFF"/>
      <w:overflowPunct/>
      <w:autoSpaceDE/>
      <w:autoSpaceDN/>
      <w:adjustRightInd/>
      <w:spacing w:before="720" w:after="600" w:line="320" w:lineRule="exact"/>
      <w:jc w:val="center"/>
      <w:textAlignment w:val="auto"/>
    </w:pPr>
    <w:rPr>
      <w:rFonts w:ascii="Calibri" w:eastAsia="Calibri" w:hAnsi="Calibri"/>
      <w:sz w:val="26"/>
      <w:shd w:val="clear" w:color="auto" w:fill="FFFFFF"/>
      <w:lang/>
    </w:rPr>
  </w:style>
  <w:style w:type="character" w:customStyle="1" w:styleId="5">
    <w:name w:val="Основной текст (5)_"/>
    <w:link w:val="50"/>
    <w:uiPriority w:val="99"/>
    <w:locked/>
    <w:rsid w:val="004438E1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38E1"/>
    <w:pPr>
      <w:widowControl w:val="0"/>
      <w:shd w:val="clear" w:color="auto" w:fill="FFFFFF"/>
      <w:overflowPunct/>
      <w:autoSpaceDE/>
      <w:autoSpaceDN/>
      <w:adjustRightInd/>
      <w:spacing w:before="720" w:line="320" w:lineRule="exact"/>
      <w:jc w:val="center"/>
      <w:textAlignment w:val="auto"/>
    </w:pPr>
    <w:rPr>
      <w:rFonts w:ascii="Calibri" w:eastAsia="Calibri" w:hAnsi="Calibri"/>
      <w:b/>
      <w:sz w:val="26"/>
      <w:shd w:val="clear" w:color="auto" w:fill="FFFFFF"/>
      <w:lang/>
    </w:rPr>
  </w:style>
  <w:style w:type="paragraph" w:styleId="aa">
    <w:name w:val="Balloon Text"/>
    <w:basedOn w:val="a"/>
    <w:link w:val="ab"/>
    <w:uiPriority w:val="99"/>
    <w:semiHidden/>
    <w:rsid w:val="00E132D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132D3"/>
    <w:rPr>
      <w:rFonts w:ascii="Tahoma" w:hAnsi="Tahoma" w:cs="Times New Roman"/>
      <w:sz w:val="16"/>
      <w:lang w:eastAsia="ru-RU"/>
    </w:rPr>
  </w:style>
  <w:style w:type="paragraph" w:styleId="ac">
    <w:name w:val="No Spacing"/>
    <w:basedOn w:val="a"/>
    <w:uiPriority w:val="99"/>
    <w:qFormat/>
    <w:rsid w:val="00254D8C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0B1A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B1AA2"/>
    <w:rPr>
      <w:rFonts w:ascii="Times New Roman" w:hAnsi="Times New Roman" w:cs="Times New Roman"/>
      <w:sz w:val="20"/>
      <w:lang w:eastAsia="ru-RU"/>
    </w:rPr>
  </w:style>
  <w:style w:type="character" w:customStyle="1" w:styleId="2">
    <w:name w:val="Основной текст (2)"/>
    <w:basedOn w:val="a0"/>
    <w:uiPriority w:val="99"/>
    <w:rsid w:val="00BC653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paragraph" w:customStyle="1" w:styleId="ConsNormal">
    <w:name w:val="ConsNormal"/>
    <w:uiPriority w:val="99"/>
    <w:rsid w:val="00C91B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">
    <w:name w:val="List Paragraph"/>
    <w:aliases w:val="Bullet List,FooterText,numbered,Paragraphe de liste1,Bulletr List Paragraph,lp1,Абзац маркированнный,Bullet Number,Нумерованый список,Нумерованный список ГОСТ,Нумерованный список ГОСТ1,Bullet List1,FooterText1,numbered1,Bullet List2"/>
    <w:basedOn w:val="a"/>
    <w:link w:val="af0"/>
    <w:uiPriority w:val="34"/>
    <w:qFormat/>
    <w:rsid w:val="00F70F02"/>
    <w:pPr>
      <w:overflowPunct/>
      <w:autoSpaceDE/>
      <w:autoSpaceDN/>
      <w:adjustRightInd/>
      <w:ind w:left="708"/>
      <w:textAlignment w:val="auto"/>
    </w:pPr>
    <w:rPr>
      <w:sz w:val="24"/>
      <w:szCs w:val="24"/>
      <w:lang/>
    </w:rPr>
  </w:style>
  <w:style w:type="character" w:customStyle="1" w:styleId="af0">
    <w:name w:val="Абзац списка Знак"/>
    <w:aliases w:val="Bullet List Знак,FooterText Знак,numbered Знак,Paragraphe de liste1 Знак,Bulletr List Paragraph Знак,lp1 Знак,Абзац маркированнный Знак,Bullet Number Знак,Нумерованый список Знак,Нумерованный список ГОСТ Знак,Bullet List1 Знак"/>
    <w:link w:val="af"/>
    <w:uiPriority w:val="34"/>
    <w:qFormat/>
    <w:locked/>
    <w:rsid w:val="00F70F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A62F-F534-4000-8963-C0685B2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38</cp:revision>
  <cp:lastPrinted>2023-11-15T03:21:00Z</cp:lastPrinted>
  <dcterms:created xsi:type="dcterms:W3CDTF">2020-10-21T01:59:00Z</dcterms:created>
  <dcterms:modified xsi:type="dcterms:W3CDTF">2023-11-15T03:22:00Z</dcterms:modified>
</cp:coreProperties>
</file>